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0" w:type="dxa"/>
        <w:tblInd w:w="93" w:type="dxa"/>
        <w:tblLook w:val="04A0" w:firstRow="1" w:lastRow="0" w:firstColumn="1" w:lastColumn="0" w:noHBand="0" w:noVBand="1"/>
      </w:tblPr>
      <w:tblGrid>
        <w:gridCol w:w="4210"/>
        <w:gridCol w:w="1300"/>
        <w:gridCol w:w="1305"/>
        <w:gridCol w:w="1305"/>
        <w:gridCol w:w="1300"/>
      </w:tblGrid>
      <w:tr w:rsidR="002B103F" w:rsidRPr="002B103F" w:rsidTr="002B103F">
        <w:trPr>
          <w:trHeight w:val="375"/>
        </w:trPr>
        <w:tc>
          <w:tcPr>
            <w:tcW w:w="9420" w:type="dxa"/>
            <w:gridSpan w:val="5"/>
            <w:tcBorders>
              <w:top w:val="nil"/>
              <w:left w:val="nil"/>
              <w:bottom w:val="nil"/>
              <w:right w:val="nil"/>
            </w:tcBorders>
            <w:shd w:val="clear" w:color="auto" w:fill="auto"/>
            <w:vAlign w:val="bottom"/>
            <w:hideMark/>
          </w:tcPr>
          <w:p w:rsidR="002B103F" w:rsidRPr="00EF4B67" w:rsidRDefault="002B103F" w:rsidP="002B103F">
            <w:pPr>
              <w:spacing w:after="0" w:line="240" w:lineRule="auto"/>
              <w:jc w:val="center"/>
              <w:rPr>
                <w:rFonts w:ascii="Calibri" w:eastAsia="Times New Roman" w:hAnsi="Calibri"/>
                <w:b/>
                <w:bCs/>
                <w:color w:val="000000"/>
                <w:sz w:val="24"/>
                <w:szCs w:val="24"/>
                <w:lang w:eastAsia="en-NZ"/>
              </w:rPr>
            </w:pPr>
            <w:bookmarkStart w:id="0" w:name="_GoBack"/>
            <w:bookmarkEnd w:id="0"/>
            <w:r w:rsidRPr="00EF4B67">
              <w:rPr>
                <w:rFonts w:eastAsia="Times New Roman" w:cs="Arial"/>
                <w:b/>
                <w:bCs/>
                <w:color w:val="000000"/>
                <w:sz w:val="24"/>
                <w:szCs w:val="24"/>
                <w:lang w:eastAsia="en-NZ"/>
              </w:rPr>
              <w:t>2015 Gender Stocktake of State Sector Boards and Committees</w:t>
            </w:r>
            <w:r w:rsidRPr="00EF4B67">
              <w:rPr>
                <w:rFonts w:eastAsia="Times New Roman" w:cs="Arial"/>
                <w:b/>
                <w:bCs/>
                <w:color w:val="000000"/>
                <w:sz w:val="24"/>
                <w:szCs w:val="24"/>
                <w:lang w:eastAsia="en-NZ"/>
              </w:rPr>
              <w:br/>
              <w:t>Summary Table by Agency</w:t>
            </w:r>
          </w:p>
        </w:tc>
      </w:tr>
      <w:tr w:rsidR="002B103F" w:rsidRPr="002B103F" w:rsidTr="00BD7653">
        <w:trPr>
          <w:trHeight w:val="390"/>
        </w:trPr>
        <w:tc>
          <w:tcPr>
            <w:tcW w:w="4210" w:type="dxa"/>
            <w:tcBorders>
              <w:top w:val="nil"/>
              <w:left w:val="nil"/>
              <w:bottom w:val="nil"/>
              <w:right w:val="nil"/>
            </w:tcBorders>
            <w:shd w:val="clear" w:color="auto" w:fill="auto"/>
            <w:vAlign w:val="bottom"/>
            <w:hideMark/>
          </w:tcPr>
          <w:p w:rsidR="002B103F" w:rsidRPr="002B103F" w:rsidRDefault="002B103F" w:rsidP="002B103F">
            <w:pPr>
              <w:spacing w:after="0" w:line="240" w:lineRule="auto"/>
              <w:jc w:val="center"/>
              <w:rPr>
                <w:rFonts w:ascii="Calibri" w:eastAsia="Times New Roman" w:hAnsi="Calibri"/>
                <w:b/>
                <w:bCs/>
                <w:color w:val="000000"/>
                <w:sz w:val="28"/>
                <w:szCs w:val="28"/>
                <w:lang w:eastAsia="en-NZ"/>
              </w:rPr>
            </w:pPr>
          </w:p>
        </w:tc>
        <w:tc>
          <w:tcPr>
            <w:tcW w:w="1300" w:type="dxa"/>
            <w:tcBorders>
              <w:top w:val="nil"/>
              <w:left w:val="nil"/>
              <w:bottom w:val="nil"/>
              <w:right w:val="nil"/>
            </w:tcBorders>
            <w:shd w:val="clear" w:color="auto" w:fill="auto"/>
            <w:vAlign w:val="bottom"/>
            <w:hideMark/>
          </w:tcPr>
          <w:p w:rsidR="002B103F" w:rsidRPr="002B103F" w:rsidRDefault="002B103F" w:rsidP="002B103F">
            <w:pPr>
              <w:spacing w:after="0" w:line="240" w:lineRule="auto"/>
              <w:jc w:val="center"/>
              <w:rPr>
                <w:rFonts w:ascii="Calibri" w:eastAsia="Times New Roman" w:hAnsi="Calibri"/>
                <w:b/>
                <w:bCs/>
                <w:color w:val="000000"/>
                <w:sz w:val="28"/>
                <w:szCs w:val="28"/>
                <w:lang w:eastAsia="en-NZ"/>
              </w:rPr>
            </w:pPr>
          </w:p>
        </w:tc>
        <w:tc>
          <w:tcPr>
            <w:tcW w:w="1305" w:type="dxa"/>
            <w:tcBorders>
              <w:top w:val="nil"/>
              <w:left w:val="nil"/>
              <w:bottom w:val="nil"/>
              <w:right w:val="nil"/>
            </w:tcBorders>
            <w:shd w:val="clear" w:color="auto" w:fill="auto"/>
            <w:vAlign w:val="bottom"/>
            <w:hideMark/>
          </w:tcPr>
          <w:p w:rsidR="002B103F" w:rsidRPr="002B103F" w:rsidRDefault="002B103F" w:rsidP="002B103F">
            <w:pPr>
              <w:spacing w:after="0" w:line="240" w:lineRule="auto"/>
              <w:jc w:val="center"/>
              <w:rPr>
                <w:rFonts w:ascii="Calibri" w:eastAsia="Times New Roman" w:hAnsi="Calibri"/>
                <w:b/>
                <w:bCs/>
                <w:color w:val="000000"/>
                <w:sz w:val="28"/>
                <w:szCs w:val="28"/>
                <w:lang w:eastAsia="en-NZ"/>
              </w:rPr>
            </w:pPr>
          </w:p>
        </w:tc>
        <w:tc>
          <w:tcPr>
            <w:tcW w:w="1305" w:type="dxa"/>
            <w:tcBorders>
              <w:top w:val="nil"/>
              <w:left w:val="nil"/>
              <w:bottom w:val="nil"/>
              <w:right w:val="nil"/>
            </w:tcBorders>
            <w:shd w:val="clear" w:color="auto" w:fill="auto"/>
            <w:vAlign w:val="bottom"/>
            <w:hideMark/>
          </w:tcPr>
          <w:p w:rsidR="002B103F" w:rsidRPr="002B103F" w:rsidRDefault="002B103F" w:rsidP="002B103F">
            <w:pPr>
              <w:spacing w:after="0" w:line="240" w:lineRule="auto"/>
              <w:jc w:val="center"/>
              <w:rPr>
                <w:rFonts w:ascii="Calibri" w:eastAsia="Times New Roman" w:hAnsi="Calibri"/>
                <w:b/>
                <w:bCs/>
                <w:color w:val="000000"/>
                <w:sz w:val="28"/>
                <w:szCs w:val="28"/>
                <w:lang w:eastAsia="en-NZ"/>
              </w:rPr>
            </w:pPr>
          </w:p>
        </w:tc>
        <w:tc>
          <w:tcPr>
            <w:tcW w:w="1300" w:type="dxa"/>
            <w:tcBorders>
              <w:top w:val="nil"/>
              <w:left w:val="nil"/>
              <w:bottom w:val="nil"/>
              <w:right w:val="nil"/>
            </w:tcBorders>
            <w:shd w:val="clear" w:color="auto" w:fill="auto"/>
            <w:vAlign w:val="bottom"/>
            <w:hideMark/>
          </w:tcPr>
          <w:p w:rsidR="002B103F" w:rsidRPr="002B103F" w:rsidRDefault="002B103F" w:rsidP="002B103F">
            <w:pPr>
              <w:spacing w:after="0" w:line="240" w:lineRule="auto"/>
              <w:jc w:val="center"/>
              <w:rPr>
                <w:rFonts w:ascii="Calibri" w:eastAsia="Times New Roman" w:hAnsi="Calibri"/>
                <w:b/>
                <w:bCs/>
                <w:color w:val="000000"/>
                <w:sz w:val="28"/>
                <w:szCs w:val="28"/>
                <w:lang w:eastAsia="en-NZ"/>
              </w:rPr>
            </w:pPr>
          </w:p>
        </w:tc>
      </w:tr>
      <w:tr w:rsidR="002B103F" w:rsidRPr="002B103F" w:rsidTr="00BD7653">
        <w:trPr>
          <w:trHeight w:val="780"/>
        </w:trPr>
        <w:tc>
          <w:tcPr>
            <w:tcW w:w="4210"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Administering Agency</w:t>
            </w:r>
          </w:p>
        </w:tc>
        <w:tc>
          <w:tcPr>
            <w:tcW w:w="1300" w:type="dxa"/>
            <w:tcBorders>
              <w:top w:val="single" w:sz="8" w:space="0" w:color="auto"/>
              <w:left w:val="nil"/>
              <w:bottom w:val="single" w:sz="8" w:space="0" w:color="auto"/>
              <w:right w:val="single" w:sz="8" w:space="0" w:color="auto"/>
            </w:tcBorders>
            <w:shd w:val="clear" w:color="000000" w:fill="D9D9D9"/>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 Boards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2B103F" w:rsidRPr="002B103F" w:rsidRDefault="00E6259D" w:rsidP="00E6259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 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2B103F" w:rsidRPr="002B103F" w:rsidRDefault="00E6259D" w:rsidP="002B103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 Women Ministerial Appointed Members</w:t>
            </w:r>
          </w:p>
        </w:tc>
        <w:tc>
          <w:tcPr>
            <w:tcW w:w="1300" w:type="dxa"/>
            <w:tcBorders>
              <w:top w:val="single" w:sz="8" w:space="0" w:color="auto"/>
              <w:left w:val="nil"/>
              <w:bottom w:val="single" w:sz="8" w:space="0" w:color="auto"/>
              <w:right w:val="single" w:sz="8" w:space="0" w:color="auto"/>
            </w:tcBorders>
            <w:shd w:val="clear" w:color="000000" w:fill="D9D9D9"/>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Percentage of Women</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sz w:val="20"/>
                <w:szCs w:val="20"/>
                <w:lang w:eastAsia="en-NZ"/>
              </w:rPr>
            </w:pPr>
            <w:r w:rsidRPr="002B103F">
              <w:rPr>
                <w:rFonts w:eastAsia="Times New Roman" w:cs="Arial"/>
                <w:b/>
                <w:bCs/>
                <w:sz w:val="20"/>
                <w:szCs w:val="20"/>
                <w:lang w:eastAsia="en-NZ"/>
              </w:rPr>
              <w:t>Accident Compensation Corporation</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8</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25.0%</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000000" w:fill="D9D9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 xml:space="preserve">Canterbury Earthquake Recovery Authority </w:t>
            </w:r>
          </w:p>
        </w:tc>
        <w:tc>
          <w:tcPr>
            <w:tcW w:w="1300"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3</w:t>
            </w:r>
          </w:p>
        </w:tc>
        <w:tc>
          <w:tcPr>
            <w:tcW w:w="1305"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20</w:t>
            </w:r>
          </w:p>
        </w:tc>
        <w:tc>
          <w:tcPr>
            <w:tcW w:w="1305"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w:t>
            </w:r>
          </w:p>
        </w:tc>
        <w:tc>
          <w:tcPr>
            <w:tcW w:w="1300"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15.0%</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Department of Conservation</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27</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213</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79</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37.1%</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000000" w:fill="D9D9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Department of Corrections</w:t>
            </w:r>
          </w:p>
        </w:tc>
        <w:tc>
          <w:tcPr>
            <w:tcW w:w="1300"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2</w:t>
            </w:r>
          </w:p>
        </w:tc>
        <w:tc>
          <w:tcPr>
            <w:tcW w:w="1305"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4</w:t>
            </w:r>
          </w:p>
        </w:tc>
        <w:tc>
          <w:tcPr>
            <w:tcW w:w="1305"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w:t>
            </w:r>
          </w:p>
        </w:tc>
        <w:tc>
          <w:tcPr>
            <w:tcW w:w="1300"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25.0%</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Department of Internal Affairs</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50</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329</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170</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51.7%</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000000" w:fill="D9D9D9"/>
            <w:vAlign w:val="center"/>
            <w:hideMark/>
          </w:tcPr>
          <w:p w:rsidR="002B103F" w:rsidRPr="002B103F" w:rsidRDefault="002B103F" w:rsidP="002B103F">
            <w:pPr>
              <w:spacing w:after="0" w:line="240" w:lineRule="auto"/>
              <w:rPr>
                <w:rFonts w:eastAsia="Times New Roman" w:cs="Arial"/>
                <w:b/>
                <w:bCs/>
                <w:sz w:val="20"/>
                <w:szCs w:val="20"/>
                <w:lang w:eastAsia="en-NZ"/>
              </w:rPr>
            </w:pPr>
            <w:r w:rsidRPr="002B103F">
              <w:rPr>
                <w:rFonts w:eastAsia="Times New Roman" w:cs="Arial"/>
                <w:b/>
                <w:bCs/>
                <w:sz w:val="20"/>
                <w:szCs w:val="20"/>
                <w:lang w:eastAsia="en-NZ"/>
              </w:rPr>
              <w:t>Department of Prime Minister and Cabinet</w:t>
            </w:r>
          </w:p>
        </w:tc>
        <w:tc>
          <w:tcPr>
            <w:tcW w:w="1300"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w:t>
            </w:r>
          </w:p>
        </w:tc>
        <w:tc>
          <w:tcPr>
            <w:tcW w:w="1305"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ascii="Arial Mäori" w:eastAsia="Times New Roman" w:hAnsi="Calibri" w:cs="Arial Mäori"/>
                <w:b/>
                <w:bCs/>
                <w:sz w:val="20"/>
                <w:szCs w:val="20"/>
                <w:lang w:eastAsia="en-NZ"/>
              </w:rPr>
            </w:pPr>
            <w:r w:rsidRPr="002B103F">
              <w:rPr>
                <w:rFonts w:ascii="Arial Mäori" w:eastAsia="Times New Roman" w:hAnsi="Calibri" w:cs="Arial Mäori" w:hint="cs"/>
                <w:b/>
                <w:bCs/>
                <w:sz w:val="20"/>
                <w:szCs w:val="20"/>
                <w:lang w:eastAsia="en-NZ"/>
              </w:rPr>
              <w:t>6</w:t>
            </w:r>
          </w:p>
        </w:tc>
        <w:tc>
          <w:tcPr>
            <w:tcW w:w="1305"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w:t>
            </w:r>
          </w:p>
        </w:tc>
        <w:tc>
          <w:tcPr>
            <w:tcW w:w="1300" w:type="dxa"/>
            <w:tcBorders>
              <w:top w:val="nil"/>
              <w:left w:val="nil"/>
              <w:bottom w:val="nil"/>
              <w:right w:val="single" w:sz="8" w:space="0" w:color="auto"/>
            </w:tcBorders>
            <w:shd w:val="clear" w:color="000000" w:fill="D9D9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33.3%</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sz w:val="20"/>
                <w:szCs w:val="20"/>
                <w:lang w:eastAsia="en-NZ"/>
              </w:rPr>
            </w:pPr>
            <w:r w:rsidRPr="002B103F">
              <w:rPr>
                <w:rFonts w:eastAsia="Times New Roman" w:cs="Arial"/>
                <w:b/>
                <w:bCs/>
                <w:sz w:val="20"/>
                <w:szCs w:val="20"/>
                <w:lang w:eastAsia="en-NZ"/>
              </w:rPr>
              <w:t>Land Information New Zealand</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19</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6</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31.6%</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for Culture and Heritage</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15</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107</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40</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37.4%</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for the Environment</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6</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45</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16</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35.6%</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for Pacific Peoples</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3</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20</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11</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55.0%</w:t>
            </w:r>
          </w:p>
        </w:tc>
      </w:tr>
      <w:tr w:rsidR="00BD7653"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BD7653" w:rsidRPr="002B103F" w:rsidRDefault="00BD7653" w:rsidP="005C3D44">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for Primary Industries</w:t>
            </w:r>
          </w:p>
        </w:tc>
        <w:tc>
          <w:tcPr>
            <w:tcW w:w="1300" w:type="dxa"/>
            <w:tcBorders>
              <w:top w:val="nil"/>
              <w:left w:val="nil"/>
              <w:bottom w:val="nil"/>
              <w:right w:val="single" w:sz="8" w:space="0" w:color="auto"/>
            </w:tcBorders>
            <w:shd w:val="clear" w:color="auto" w:fill="auto"/>
            <w:noWrap/>
            <w:vAlign w:val="center"/>
            <w:hideMark/>
          </w:tcPr>
          <w:p w:rsidR="00BD7653" w:rsidRPr="002B103F" w:rsidRDefault="00BD7653" w:rsidP="005C3D44">
            <w:pPr>
              <w:spacing w:after="0" w:line="240" w:lineRule="auto"/>
              <w:jc w:val="center"/>
              <w:rPr>
                <w:rFonts w:eastAsia="Times New Roman" w:cs="Arial"/>
                <w:b/>
                <w:bCs/>
                <w:color w:val="000000"/>
                <w:sz w:val="20"/>
                <w:szCs w:val="20"/>
                <w:lang w:eastAsia="en-NZ"/>
              </w:rPr>
            </w:pPr>
            <w:r>
              <w:rPr>
                <w:rFonts w:eastAsia="Times New Roman" w:cs="Arial"/>
                <w:b/>
                <w:bCs/>
                <w:color w:val="000000"/>
                <w:sz w:val="20"/>
                <w:szCs w:val="20"/>
                <w:lang w:eastAsia="en-NZ"/>
              </w:rPr>
              <w:t>14</w:t>
            </w:r>
          </w:p>
        </w:tc>
        <w:tc>
          <w:tcPr>
            <w:tcW w:w="1305" w:type="dxa"/>
            <w:tcBorders>
              <w:top w:val="nil"/>
              <w:left w:val="nil"/>
              <w:bottom w:val="nil"/>
              <w:right w:val="single" w:sz="8" w:space="0" w:color="auto"/>
            </w:tcBorders>
            <w:shd w:val="clear" w:color="auto" w:fill="auto"/>
            <w:noWrap/>
            <w:vAlign w:val="center"/>
            <w:hideMark/>
          </w:tcPr>
          <w:p w:rsidR="00BD7653" w:rsidRPr="002B103F" w:rsidRDefault="00BD7653" w:rsidP="005C3D44">
            <w:pPr>
              <w:spacing w:after="0" w:line="240" w:lineRule="auto"/>
              <w:jc w:val="center"/>
              <w:rPr>
                <w:rFonts w:eastAsia="Times New Roman" w:cs="Arial"/>
                <w:b/>
                <w:bCs/>
                <w:sz w:val="20"/>
                <w:szCs w:val="20"/>
                <w:lang w:eastAsia="en-NZ"/>
              </w:rPr>
            </w:pPr>
            <w:r>
              <w:rPr>
                <w:rFonts w:eastAsia="Times New Roman" w:cs="Arial"/>
                <w:b/>
                <w:bCs/>
                <w:sz w:val="20"/>
                <w:szCs w:val="20"/>
                <w:lang w:eastAsia="en-NZ"/>
              </w:rPr>
              <w:t>70</w:t>
            </w:r>
          </w:p>
        </w:tc>
        <w:tc>
          <w:tcPr>
            <w:tcW w:w="1305" w:type="dxa"/>
            <w:tcBorders>
              <w:top w:val="nil"/>
              <w:left w:val="nil"/>
              <w:bottom w:val="nil"/>
              <w:right w:val="single" w:sz="8" w:space="0" w:color="auto"/>
            </w:tcBorders>
            <w:shd w:val="clear" w:color="auto" w:fill="auto"/>
            <w:noWrap/>
            <w:vAlign w:val="center"/>
            <w:hideMark/>
          </w:tcPr>
          <w:p w:rsidR="00BD7653" w:rsidRPr="002B103F" w:rsidRDefault="00BD7653" w:rsidP="005C3D44">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24</w:t>
            </w:r>
          </w:p>
        </w:tc>
        <w:tc>
          <w:tcPr>
            <w:tcW w:w="1300" w:type="dxa"/>
            <w:tcBorders>
              <w:top w:val="nil"/>
              <w:left w:val="nil"/>
              <w:bottom w:val="nil"/>
              <w:right w:val="single" w:sz="8" w:space="0" w:color="auto"/>
            </w:tcBorders>
            <w:shd w:val="clear" w:color="auto" w:fill="auto"/>
            <w:noWrap/>
            <w:vAlign w:val="center"/>
            <w:hideMark/>
          </w:tcPr>
          <w:p w:rsidR="00BD7653" w:rsidRPr="002B103F" w:rsidRDefault="00BD7653" w:rsidP="005C3D44">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35.8%</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for Women</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100.0%</w:t>
            </w:r>
          </w:p>
        </w:tc>
      </w:tr>
      <w:tr w:rsidR="002B103F" w:rsidRPr="002B103F" w:rsidTr="00BD7653">
        <w:trPr>
          <w:trHeight w:val="510"/>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Business, Innovation and Employment</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46</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267</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102</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38.2%</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Education</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13</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85</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42</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49.4%</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Foreign Affairs and Trade</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10</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53</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17</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32.1%</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Health</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58</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524</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317</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60.5%</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Justice</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59</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316</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103</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32.6%</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Social Development</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18</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74</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38</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51.4%</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Ministry of Transport</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7</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40</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7</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17.5%</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New Zealand Defence Force</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6</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43</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16</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37.2%</w:t>
            </w:r>
          </w:p>
        </w:tc>
      </w:tr>
      <w:tr w:rsidR="002B103F" w:rsidRPr="002B103F" w:rsidTr="00BD7653">
        <w:trPr>
          <w:trHeight w:val="510"/>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Office of the Prime Minister's Science Advisory Committee</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0</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0.0%</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Parliamentary Counsel Office</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1</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0</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0.0%</w:t>
            </w:r>
          </w:p>
        </w:tc>
      </w:tr>
      <w:tr w:rsidR="002B103F" w:rsidRPr="002B103F" w:rsidTr="00BD7653">
        <w:trPr>
          <w:trHeight w:val="285"/>
        </w:trPr>
        <w:tc>
          <w:tcPr>
            <w:tcW w:w="4210" w:type="dxa"/>
            <w:tcBorders>
              <w:top w:val="nil"/>
              <w:left w:val="single" w:sz="8" w:space="0" w:color="auto"/>
              <w:bottom w:val="nil"/>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Te Puni Kōkiri</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7</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46</w:t>
            </w:r>
          </w:p>
        </w:tc>
        <w:tc>
          <w:tcPr>
            <w:tcW w:w="1305"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18</w:t>
            </w:r>
          </w:p>
        </w:tc>
        <w:tc>
          <w:tcPr>
            <w:tcW w:w="1300" w:type="dxa"/>
            <w:tcBorders>
              <w:top w:val="nil"/>
              <w:left w:val="nil"/>
              <w:bottom w:val="nil"/>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39.1%</w:t>
            </w:r>
          </w:p>
        </w:tc>
      </w:tr>
      <w:tr w:rsidR="002B103F" w:rsidRPr="002B103F" w:rsidTr="00BD7653">
        <w:trPr>
          <w:trHeight w:val="285"/>
        </w:trPr>
        <w:tc>
          <w:tcPr>
            <w:tcW w:w="4210" w:type="dxa"/>
            <w:tcBorders>
              <w:top w:val="nil"/>
              <w:left w:val="single" w:sz="8" w:space="0" w:color="auto"/>
              <w:right w:val="single" w:sz="8" w:space="0" w:color="auto"/>
            </w:tcBorders>
            <w:shd w:val="clear" w:color="auto" w:fill="D9D9D9" w:themeFill="background1" w:themeFillShade="D9"/>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Tertiary Education Commission</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28</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111</w:t>
            </w:r>
          </w:p>
        </w:tc>
        <w:tc>
          <w:tcPr>
            <w:tcW w:w="1305"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41</w:t>
            </w:r>
          </w:p>
        </w:tc>
        <w:tc>
          <w:tcPr>
            <w:tcW w:w="1300" w:type="dxa"/>
            <w:tcBorders>
              <w:top w:val="nil"/>
              <w:left w:val="nil"/>
              <w:bottom w:val="nil"/>
              <w:right w:val="single" w:sz="8" w:space="0" w:color="auto"/>
            </w:tcBorders>
            <w:shd w:val="clear" w:color="auto" w:fill="D9D9D9" w:themeFill="background1" w:themeFillShade="D9"/>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36.9%</w:t>
            </w:r>
          </w:p>
        </w:tc>
      </w:tr>
      <w:tr w:rsidR="002B103F" w:rsidRPr="002B103F" w:rsidTr="009C45B5">
        <w:trPr>
          <w:trHeight w:val="285"/>
        </w:trPr>
        <w:tc>
          <w:tcPr>
            <w:tcW w:w="4210" w:type="dxa"/>
            <w:tcBorders>
              <w:top w:val="nil"/>
              <w:left w:val="single" w:sz="8" w:space="0" w:color="auto"/>
              <w:bottom w:val="single" w:sz="4" w:space="0" w:color="auto"/>
              <w:right w:val="single" w:sz="8" w:space="0" w:color="auto"/>
            </w:tcBorders>
            <w:shd w:val="clear" w:color="auto" w:fill="auto"/>
            <w:vAlign w:val="center"/>
            <w:hideMark/>
          </w:tcPr>
          <w:p w:rsidR="002B103F" w:rsidRPr="002B103F" w:rsidRDefault="002B103F" w:rsidP="002B103F">
            <w:pPr>
              <w:spacing w:after="0" w:line="240" w:lineRule="auto"/>
              <w:rPr>
                <w:rFonts w:eastAsia="Times New Roman" w:cs="Arial"/>
                <w:b/>
                <w:bCs/>
                <w:color w:val="000000"/>
                <w:sz w:val="20"/>
                <w:szCs w:val="20"/>
                <w:lang w:eastAsia="en-NZ"/>
              </w:rPr>
            </w:pPr>
            <w:r w:rsidRPr="002B103F">
              <w:rPr>
                <w:rFonts w:eastAsia="Times New Roman" w:cs="Arial"/>
                <w:b/>
                <w:bCs/>
                <w:color w:val="000000"/>
                <w:sz w:val="20"/>
                <w:szCs w:val="20"/>
                <w:lang w:eastAsia="en-NZ"/>
              </w:rPr>
              <w:t>Treasury</w:t>
            </w:r>
          </w:p>
        </w:tc>
        <w:tc>
          <w:tcPr>
            <w:tcW w:w="1300" w:type="dxa"/>
            <w:tcBorders>
              <w:top w:val="nil"/>
              <w:left w:val="nil"/>
              <w:bottom w:val="single" w:sz="8" w:space="0" w:color="auto"/>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52</w:t>
            </w:r>
          </w:p>
        </w:tc>
        <w:tc>
          <w:tcPr>
            <w:tcW w:w="1305" w:type="dxa"/>
            <w:tcBorders>
              <w:top w:val="nil"/>
              <w:left w:val="nil"/>
              <w:bottom w:val="single" w:sz="8" w:space="0" w:color="auto"/>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306</w:t>
            </w:r>
          </w:p>
        </w:tc>
        <w:tc>
          <w:tcPr>
            <w:tcW w:w="1305" w:type="dxa"/>
            <w:tcBorders>
              <w:top w:val="nil"/>
              <w:left w:val="nil"/>
              <w:bottom w:val="single" w:sz="8" w:space="0" w:color="auto"/>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sz w:val="20"/>
                <w:szCs w:val="20"/>
                <w:lang w:eastAsia="en-NZ"/>
              </w:rPr>
            </w:pPr>
            <w:r w:rsidRPr="002B103F">
              <w:rPr>
                <w:rFonts w:eastAsia="Times New Roman" w:cs="Arial"/>
                <w:b/>
                <w:bCs/>
                <w:sz w:val="20"/>
                <w:szCs w:val="20"/>
                <w:lang w:eastAsia="en-NZ"/>
              </w:rPr>
              <w:t>121</w:t>
            </w:r>
          </w:p>
        </w:tc>
        <w:tc>
          <w:tcPr>
            <w:tcW w:w="1300" w:type="dxa"/>
            <w:tcBorders>
              <w:top w:val="nil"/>
              <w:left w:val="nil"/>
              <w:bottom w:val="single" w:sz="8" w:space="0" w:color="auto"/>
              <w:right w:val="single" w:sz="8" w:space="0" w:color="auto"/>
            </w:tcBorders>
            <w:shd w:val="clear" w:color="auto" w:fill="auto"/>
            <w:noWrap/>
            <w:vAlign w:val="center"/>
            <w:hideMark/>
          </w:tcPr>
          <w:p w:rsidR="002B103F" w:rsidRPr="002B103F" w:rsidRDefault="002B103F" w:rsidP="002B103F">
            <w:pPr>
              <w:spacing w:after="0" w:line="240" w:lineRule="auto"/>
              <w:jc w:val="center"/>
              <w:rPr>
                <w:rFonts w:eastAsia="Times New Roman" w:cs="Arial"/>
                <w:b/>
                <w:bCs/>
                <w:color w:val="000000"/>
                <w:sz w:val="20"/>
                <w:szCs w:val="20"/>
                <w:lang w:eastAsia="en-NZ"/>
              </w:rPr>
            </w:pPr>
            <w:r w:rsidRPr="002B103F">
              <w:rPr>
                <w:rFonts w:eastAsia="Times New Roman" w:cs="Arial"/>
                <w:b/>
                <w:bCs/>
                <w:color w:val="000000"/>
                <w:sz w:val="20"/>
                <w:szCs w:val="20"/>
                <w:lang w:eastAsia="en-NZ"/>
              </w:rPr>
              <w:t>39.5%</w:t>
            </w:r>
          </w:p>
        </w:tc>
      </w:tr>
      <w:tr w:rsidR="009C45B5" w:rsidRPr="002B103F" w:rsidTr="009C45B5">
        <w:trPr>
          <w:trHeight w:val="285"/>
        </w:trPr>
        <w:tc>
          <w:tcPr>
            <w:tcW w:w="4210" w:type="dxa"/>
            <w:tcBorders>
              <w:top w:val="single" w:sz="4" w:space="0" w:color="auto"/>
              <w:right w:val="single" w:sz="4" w:space="0" w:color="auto"/>
            </w:tcBorders>
            <w:shd w:val="clear" w:color="auto" w:fill="auto"/>
            <w:vAlign w:val="center"/>
          </w:tcPr>
          <w:p w:rsidR="009C45B5" w:rsidRPr="002B103F" w:rsidRDefault="009C45B5" w:rsidP="002B103F">
            <w:pPr>
              <w:spacing w:after="0" w:line="240" w:lineRule="auto"/>
              <w:rPr>
                <w:rFonts w:eastAsia="Times New Roman" w:cs="Arial"/>
                <w:b/>
                <w:bCs/>
                <w:color w:val="000000"/>
                <w:sz w:val="20"/>
                <w:szCs w:val="20"/>
                <w:lang w:eastAsia="en-NZ"/>
              </w:rPr>
            </w:pPr>
          </w:p>
        </w:tc>
        <w:tc>
          <w:tcPr>
            <w:tcW w:w="1300" w:type="dxa"/>
            <w:tcBorders>
              <w:top w:val="nil"/>
              <w:left w:val="single" w:sz="4" w:space="0" w:color="auto"/>
              <w:bottom w:val="single" w:sz="8" w:space="0" w:color="auto"/>
              <w:right w:val="single" w:sz="8" w:space="0" w:color="auto"/>
            </w:tcBorders>
            <w:shd w:val="clear" w:color="auto" w:fill="auto"/>
            <w:noWrap/>
            <w:vAlign w:val="center"/>
          </w:tcPr>
          <w:p w:rsidR="009C45B5" w:rsidRPr="002B103F" w:rsidRDefault="009C45B5" w:rsidP="002B103F">
            <w:pPr>
              <w:spacing w:after="0" w:line="240" w:lineRule="auto"/>
              <w:jc w:val="center"/>
              <w:rPr>
                <w:rFonts w:eastAsia="Times New Roman" w:cs="Arial"/>
                <w:b/>
                <w:bCs/>
                <w:color w:val="000000"/>
                <w:sz w:val="20"/>
                <w:szCs w:val="20"/>
                <w:lang w:eastAsia="en-NZ"/>
              </w:rPr>
            </w:pPr>
            <w:r>
              <w:rPr>
                <w:rFonts w:eastAsia="Times New Roman" w:cs="Arial"/>
                <w:b/>
                <w:bCs/>
                <w:color w:val="000000"/>
                <w:sz w:val="20"/>
                <w:szCs w:val="20"/>
                <w:lang w:eastAsia="en-NZ"/>
              </w:rPr>
              <w:t>434</w:t>
            </w:r>
          </w:p>
        </w:tc>
        <w:tc>
          <w:tcPr>
            <w:tcW w:w="1305" w:type="dxa"/>
            <w:tcBorders>
              <w:top w:val="nil"/>
              <w:left w:val="nil"/>
              <w:bottom w:val="single" w:sz="8" w:space="0" w:color="auto"/>
              <w:right w:val="single" w:sz="8" w:space="0" w:color="auto"/>
            </w:tcBorders>
            <w:shd w:val="clear" w:color="auto" w:fill="auto"/>
            <w:noWrap/>
            <w:vAlign w:val="center"/>
          </w:tcPr>
          <w:p w:rsidR="009C45B5" w:rsidRPr="002B103F" w:rsidRDefault="009C45B5" w:rsidP="002B103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2709</w:t>
            </w:r>
          </w:p>
        </w:tc>
        <w:tc>
          <w:tcPr>
            <w:tcW w:w="1305" w:type="dxa"/>
            <w:tcBorders>
              <w:top w:val="nil"/>
              <w:left w:val="nil"/>
              <w:bottom w:val="single" w:sz="8" w:space="0" w:color="auto"/>
              <w:right w:val="single" w:sz="8" w:space="0" w:color="auto"/>
            </w:tcBorders>
            <w:shd w:val="clear" w:color="auto" w:fill="auto"/>
            <w:noWrap/>
            <w:vAlign w:val="center"/>
          </w:tcPr>
          <w:p w:rsidR="009C45B5" w:rsidRPr="002B103F" w:rsidRDefault="009C45B5" w:rsidP="002B103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1177</w:t>
            </w:r>
          </w:p>
        </w:tc>
        <w:tc>
          <w:tcPr>
            <w:tcW w:w="1300" w:type="dxa"/>
            <w:tcBorders>
              <w:top w:val="nil"/>
              <w:left w:val="nil"/>
              <w:bottom w:val="single" w:sz="8" w:space="0" w:color="auto"/>
              <w:right w:val="single" w:sz="8" w:space="0" w:color="auto"/>
            </w:tcBorders>
            <w:shd w:val="clear" w:color="auto" w:fill="auto"/>
            <w:noWrap/>
            <w:vAlign w:val="center"/>
          </w:tcPr>
          <w:p w:rsidR="009C45B5" w:rsidRPr="002B103F" w:rsidRDefault="009C45B5" w:rsidP="002B103F">
            <w:pPr>
              <w:spacing w:after="0" w:line="240" w:lineRule="auto"/>
              <w:jc w:val="center"/>
              <w:rPr>
                <w:rFonts w:eastAsia="Times New Roman" w:cs="Arial"/>
                <w:b/>
                <w:bCs/>
                <w:color w:val="000000"/>
                <w:sz w:val="20"/>
                <w:szCs w:val="20"/>
                <w:lang w:eastAsia="en-NZ"/>
              </w:rPr>
            </w:pPr>
            <w:r>
              <w:rPr>
                <w:rFonts w:eastAsia="Times New Roman" w:cs="Arial"/>
                <w:b/>
                <w:bCs/>
                <w:color w:val="000000"/>
                <w:sz w:val="20"/>
                <w:szCs w:val="20"/>
                <w:lang w:eastAsia="en-NZ"/>
              </w:rPr>
              <w:t>43.4%</w:t>
            </w:r>
          </w:p>
        </w:tc>
      </w:tr>
      <w:tr w:rsidR="002B103F" w:rsidRPr="002B103F" w:rsidTr="009C45B5">
        <w:trPr>
          <w:trHeight w:val="225"/>
        </w:trPr>
        <w:tc>
          <w:tcPr>
            <w:tcW w:w="4210" w:type="dxa"/>
            <w:tcBorders>
              <w:bottom w:val="nil"/>
              <w:right w:val="nil"/>
            </w:tcBorders>
            <w:shd w:val="clear" w:color="auto" w:fill="auto"/>
            <w:vAlign w:val="bottom"/>
            <w:hideMark/>
          </w:tcPr>
          <w:p w:rsidR="002B103F" w:rsidRPr="002B103F" w:rsidRDefault="002B103F" w:rsidP="002B103F">
            <w:pPr>
              <w:spacing w:after="0" w:line="240" w:lineRule="auto"/>
              <w:rPr>
                <w:rFonts w:eastAsia="Times New Roman" w:cs="Arial"/>
                <w:color w:val="000000"/>
                <w:sz w:val="16"/>
                <w:szCs w:val="16"/>
                <w:lang w:eastAsia="en-NZ"/>
              </w:rPr>
            </w:pPr>
            <w:r w:rsidRPr="002B103F">
              <w:rPr>
                <w:rFonts w:eastAsia="Times New Roman" w:cs="Arial"/>
                <w:color w:val="000000"/>
                <w:sz w:val="16"/>
                <w:szCs w:val="16"/>
                <w:lang w:eastAsia="en-NZ"/>
              </w:rPr>
              <w:t> </w:t>
            </w:r>
          </w:p>
        </w:tc>
        <w:tc>
          <w:tcPr>
            <w:tcW w:w="1300" w:type="dxa"/>
            <w:tcBorders>
              <w:top w:val="nil"/>
              <w:left w:val="nil"/>
              <w:bottom w:val="nil"/>
              <w:right w:val="nil"/>
            </w:tcBorders>
            <w:shd w:val="clear" w:color="auto" w:fill="auto"/>
            <w:noWrap/>
            <w:vAlign w:val="bottom"/>
            <w:hideMark/>
          </w:tcPr>
          <w:p w:rsidR="002B103F" w:rsidRPr="002B103F" w:rsidRDefault="002B103F" w:rsidP="002B103F">
            <w:pPr>
              <w:spacing w:after="0" w:line="240" w:lineRule="auto"/>
              <w:rPr>
                <w:rFonts w:eastAsia="Times New Roman" w:cs="Arial"/>
                <w:color w:val="000000"/>
                <w:sz w:val="16"/>
                <w:szCs w:val="16"/>
                <w:lang w:eastAsia="en-NZ"/>
              </w:rPr>
            </w:pPr>
          </w:p>
        </w:tc>
        <w:tc>
          <w:tcPr>
            <w:tcW w:w="1305" w:type="dxa"/>
            <w:tcBorders>
              <w:top w:val="nil"/>
              <w:left w:val="nil"/>
              <w:bottom w:val="nil"/>
              <w:right w:val="nil"/>
            </w:tcBorders>
            <w:shd w:val="clear" w:color="auto" w:fill="auto"/>
            <w:noWrap/>
            <w:vAlign w:val="bottom"/>
            <w:hideMark/>
          </w:tcPr>
          <w:p w:rsidR="002B103F" w:rsidRPr="002B103F" w:rsidRDefault="002B103F" w:rsidP="002B103F">
            <w:pPr>
              <w:spacing w:after="0" w:line="240" w:lineRule="auto"/>
              <w:rPr>
                <w:rFonts w:eastAsia="Times New Roman" w:cs="Arial"/>
                <w:color w:val="000000"/>
                <w:sz w:val="16"/>
                <w:szCs w:val="16"/>
                <w:lang w:eastAsia="en-NZ"/>
              </w:rPr>
            </w:pPr>
          </w:p>
        </w:tc>
        <w:tc>
          <w:tcPr>
            <w:tcW w:w="1305" w:type="dxa"/>
            <w:tcBorders>
              <w:top w:val="nil"/>
              <w:left w:val="nil"/>
              <w:bottom w:val="nil"/>
              <w:right w:val="nil"/>
            </w:tcBorders>
            <w:shd w:val="clear" w:color="auto" w:fill="auto"/>
            <w:noWrap/>
            <w:vAlign w:val="bottom"/>
            <w:hideMark/>
          </w:tcPr>
          <w:p w:rsidR="002B103F" w:rsidRPr="002B103F" w:rsidRDefault="002B103F" w:rsidP="002B103F">
            <w:pPr>
              <w:spacing w:after="0" w:line="240" w:lineRule="auto"/>
              <w:rPr>
                <w:rFonts w:eastAsia="Times New Roman" w:cs="Arial"/>
                <w:color w:val="000000"/>
                <w:sz w:val="16"/>
                <w:szCs w:val="16"/>
                <w:lang w:eastAsia="en-NZ"/>
              </w:rPr>
            </w:pPr>
          </w:p>
        </w:tc>
        <w:tc>
          <w:tcPr>
            <w:tcW w:w="1300" w:type="dxa"/>
            <w:tcBorders>
              <w:top w:val="nil"/>
              <w:left w:val="nil"/>
              <w:bottom w:val="nil"/>
              <w:right w:val="nil"/>
            </w:tcBorders>
            <w:shd w:val="clear" w:color="auto" w:fill="auto"/>
            <w:noWrap/>
            <w:vAlign w:val="bottom"/>
            <w:hideMark/>
          </w:tcPr>
          <w:p w:rsidR="002B103F" w:rsidRPr="002B103F" w:rsidRDefault="002B103F" w:rsidP="002B103F">
            <w:pPr>
              <w:spacing w:after="0" w:line="240" w:lineRule="auto"/>
              <w:rPr>
                <w:rFonts w:eastAsia="Times New Roman" w:cs="Arial"/>
                <w:color w:val="000000"/>
                <w:sz w:val="16"/>
                <w:szCs w:val="16"/>
                <w:lang w:eastAsia="en-NZ"/>
              </w:rPr>
            </w:pPr>
          </w:p>
        </w:tc>
      </w:tr>
      <w:tr w:rsidR="002B103F" w:rsidRPr="002B103F" w:rsidTr="002B103F">
        <w:trPr>
          <w:trHeight w:val="1215"/>
        </w:trPr>
        <w:tc>
          <w:tcPr>
            <w:tcW w:w="9420" w:type="dxa"/>
            <w:gridSpan w:val="5"/>
            <w:tcBorders>
              <w:top w:val="nil"/>
              <w:left w:val="nil"/>
              <w:bottom w:val="nil"/>
              <w:right w:val="nil"/>
            </w:tcBorders>
            <w:shd w:val="clear" w:color="auto" w:fill="auto"/>
            <w:vAlign w:val="center"/>
            <w:hideMark/>
          </w:tcPr>
          <w:p w:rsidR="005131B5" w:rsidRPr="005131B5" w:rsidRDefault="005131B5" w:rsidP="005131B5">
            <w:pPr>
              <w:rPr>
                <w:sz w:val="14"/>
                <w:szCs w:val="14"/>
              </w:rPr>
            </w:pPr>
            <w:r w:rsidRPr="005131B5">
              <w:rPr>
                <w:sz w:val="14"/>
                <w:szCs w:val="14"/>
              </w:rPr>
              <w:t xml:space="preserve">The stocktake is dated 31 December 2015.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 </w:t>
            </w:r>
          </w:p>
          <w:p w:rsidR="002B103F" w:rsidRPr="002B103F" w:rsidRDefault="005131B5" w:rsidP="005131B5">
            <w:pPr>
              <w:rPr>
                <w:rFonts w:eastAsia="Times New Roman" w:cs="Arial"/>
                <w:color w:val="000000"/>
                <w:sz w:val="14"/>
                <w:szCs w:val="14"/>
                <w:lang w:eastAsia="en-NZ"/>
              </w:rPr>
            </w:pPr>
            <w:r w:rsidRPr="005131B5">
              <w:rPr>
                <w:sz w:val="14"/>
                <w:szCs w:val="14"/>
              </w:rPr>
              <w:t xml:space="preserve">The stocktake captures the Ministerial appointed board members as at 31 December 2015. Appointments made outside of APH or other Cabinet Committees are by definition not included. </w:t>
            </w:r>
            <w:r w:rsidRPr="005131B5">
              <w:rPr>
                <w:color w:val="1F497D"/>
                <w:sz w:val="14"/>
                <w:szCs w:val="14"/>
              </w:rPr>
              <w:t> </w:t>
            </w:r>
            <w:r w:rsidRPr="005131B5">
              <w:rPr>
                <w:sz w:val="14"/>
                <w:szCs w:val="14"/>
              </w:rPr>
              <w:t>There may be progress made within these appointments, which is not reflected in the Stocktake results.</w:t>
            </w:r>
            <w:r w:rsidRPr="005131B5">
              <w:rPr>
                <w:color w:val="1F497D"/>
                <w:sz w:val="14"/>
                <w:szCs w:val="14"/>
              </w:rPr>
              <w:t xml:space="preserve"> </w:t>
            </w:r>
            <w:r w:rsidRPr="005131B5">
              <w:rPr>
                <w:sz w:val="14"/>
                <w:szCs w:val="14"/>
              </w:rPr>
              <w:t>For example, in the relevant timeframe, the Ministry of Justice reports that outside of APH and Cabinet Committees appointees, there were 134 persons appointed to board positions, and of that number 85 were women.</w:t>
            </w:r>
          </w:p>
        </w:tc>
      </w:tr>
    </w:tbl>
    <w:p w:rsidR="002B103F" w:rsidRDefault="002B103F">
      <w:r>
        <w:br w:type="page"/>
      </w:r>
    </w:p>
    <w:tbl>
      <w:tblPr>
        <w:tblW w:w="9654" w:type="dxa"/>
        <w:tblInd w:w="93" w:type="dxa"/>
        <w:tblLook w:val="04A0" w:firstRow="1" w:lastRow="0" w:firstColumn="1" w:lastColumn="0" w:noHBand="0" w:noVBand="1"/>
      </w:tblPr>
      <w:tblGrid>
        <w:gridCol w:w="706"/>
        <w:gridCol w:w="3704"/>
        <w:gridCol w:w="1134"/>
        <w:gridCol w:w="1305"/>
        <w:gridCol w:w="1388"/>
        <w:gridCol w:w="1417"/>
      </w:tblGrid>
      <w:tr w:rsidR="002B103F" w:rsidRPr="000014A7" w:rsidTr="002B103F">
        <w:trPr>
          <w:trHeight w:val="315"/>
        </w:trPr>
        <w:tc>
          <w:tcPr>
            <w:tcW w:w="9654" w:type="dxa"/>
            <w:gridSpan w:val="6"/>
            <w:tcBorders>
              <w:top w:val="nil"/>
              <w:left w:val="nil"/>
              <w:bottom w:val="nil"/>
              <w:right w:val="nil"/>
            </w:tcBorders>
            <w:shd w:val="clear" w:color="auto" w:fill="auto"/>
            <w:noWrap/>
            <w:vAlign w:val="bottom"/>
            <w:hideMark/>
          </w:tcPr>
          <w:p w:rsidR="002B103F" w:rsidRPr="00EF4B67" w:rsidRDefault="002B103F" w:rsidP="002B103F">
            <w:pPr>
              <w:spacing w:after="0" w:line="240" w:lineRule="auto"/>
              <w:jc w:val="center"/>
              <w:rPr>
                <w:rFonts w:eastAsia="Times New Roman" w:cs="Arial"/>
                <w:b/>
                <w:bCs/>
                <w:color w:val="000000"/>
                <w:sz w:val="24"/>
                <w:szCs w:val="24"/>
                <w:lang w:eastAsia="en-NZ"/>
              </w:rPr>
            </w:pPr>
            <w:r w:rsidRPr="00EF4B67">
              <w:rPr>
                <w:rFonts w:eastAsia="Times New Roman" w:cs="Arial"/>
                <w:b/>
                <w:bCs/>
                <w:color w:val="000000"/>
                <w:sz w:val="24"/>
                <w:szCs w:val="24"/>
                <w:lang w:eastAsia="en-NZ"/>
              </w:rPr>
              <w:lastRenderedPageBreak/>
              <w:t>2015 Gender Stocktake of State Sector Boards and Committees</w:t>
            </w:r>
            <w:r w:rsidRPr="00EF4B67">
              <w:rPr>
                <w:rFonts w:eastAsia="Times New Roman" w:cs="Arial"/>
                <w:b/>
                <w:bCs/>
                <w:color w:val="000000"/>
                <w:sz w:val="24"/>
                <w:szCs w:val="24"/>
                <w:lang w:eastAsia="en-NZ"/>
              </w:rPr>
              <w:br/>
              <w:t>Summary Table by Ministerial Portfolio</w:t>
            </w:r>
          </w:p>
          <w:p w:rsidR="002B103F" w:rsidRPr="000014A7" w:rsidRDefault="002B103F" w:rsidP="002B103F">
            <w:pPr>
              <w:spacing w:after="0" w:line="240" w:lineRule="auto"/>
              <w:rPr>
                <w:rFonts w:eastAsia="Times New Roman" w:cs="Arial"/>
                <w:b/>
                <w:bCs/>
                <w:sz w:val="24"/>
                <w:szCs w:val="24"/>
                <w:lang w:eastAsia="en-NZ"/>
              </w:rPr>
            </w:pPr>
          </w:p>
        </w:tc>
      </w:tr>
      <w:tr w:rsidR="002B103F" w:rsidRPr="000014A7" w:rsidTr="002B103F">
        <w:trPr>
          <w:trHeight w:val="240"/>
        </w:trPr>
        <w:tc>
          <w:tcPr>
            <w:tcW w:w="706" w:type="dxa"/>
            <w:tcBorders>
              <w:top w:val="nil"/>
              <w:left w:val="nil"/>
              <w:bottom w:val="nil"/>
              <w:right w:val="nil"/>
            </w:tcBorders>
            <w:shd w:val="clear" w:color="auto" w:fill="auto"/>
            <w:noWrap/>
            <w:vAlign w:val="bottom"/>
            <w:hideMark/>
          </w:tcPr>
          <w:p w:rsidR="002B103F" w:rsidRPr="000014A7" w:rsidRDefault="002B103F" w:rsidP="002B103F">
            <w:pPr>
              <w:spacing w:after="0" w:line="240" w:lineRule="auto"/>
              <w:jc w:val="center"/>
              <w:rPr>
                <w:rFonts w:eastAsia="Times New Roman" w:cs="Arial"/>
                <w:color w:val="000000"/>
                <w:sz w:val="16"/>
                <w:szCs w:val="16"/>
                <w:lang w:eastAsia="en-NZ"/>
              </w:rPr>
            </w:pPr>
          </w:p>
        </w:tc>
        <w:tc>
          <w:tcPr>
            <w:tcW w:w="3704" w:type="dxa"/>
            <w:tcBorders>
              <w:top w:val="nil"/>
              <w:left w:val="nil"/>
              <w:bottom w:val="nil"/>
              <w:right w:val="nil"/>
            </w:tcBorders>
            <w:shd w:val="clear" w:color="auto" w:fill="auto"/>
            <w:vAlign w:val="bottom"/>
            <w:hideMark/>
          </w:tcPr>
          <w:p w:rsidR="002B103F" w:rsidRPr="000014A7" w:rsidRDefault="002B103F" w:rsidP="002B103F">
            <w:pPr>
              <w:spacing w:after="0" w:line="240" w:lineRule="auto"/>
              <w:rPr>
                <w:rFonts w:eastAsia="Times New Roman" w:cs="Arial"/>
                <w:color w:val="000000"/>
                <w:sz w:val="16"/>
                <w:szCs w:val="16"/>
                <w:lang w:eastAsia="en-NZ"/>
              </w:rPr>
            </w:pPr>
          </w:p>
        </w:tc>
        <w:tc>
          <w:tcPr>
            <w:tcW w:w="1134" w:type="dxa"/>
            <w:tcBorders>
              <w:top w:val="nil"/>
              <w:left w:val="nil"/>
              <w:bottom w:val="nil"/>
              <w:right w:val="nil"/>
            </w:tcBorders>
            <w:shd w:val="clear" w:color="auto" w:fill="auto"/>
            <w:noWrap/>
            <w:vAlign w:val="bottom"/>
            <w:hideMark/>
          </w:tcPr>
          <w:p w:rsidR="002B103F" w:rsidRPr="000014A7" w:rsidRDefault="002B103F" w:rsidP="002B103F">
            <w:pPr>
              <w:spacing w:after="0" w:line="240" w:lineRule="auto"/>
              <w:rPr>
                <w:rFonts w:eastAsia="Times New Roman" w:cs="Arial"/>
                <w:color w:val="000000"/>
                <w:sz w:val="16"/>
                <w:szCs w:val="16"/>
                <w:lang w:eastAsia="en-NZ"/>
              </w:rPr>
            </w:pPr>
          </w:p>
        </w:tc>
        <w:tc>
          <w:tcPr>
            <w:tcW w:w="1305" w:type="dxa"/>
            <w:tcBorders>
              <w:top w:val="nil"/>
              <w:left w:val="nil"/>
              <w:bottom w:val="nil"/>
              <w:right w:val="nil"/>
            </w:tcBorders>
            <w:shd w:val="clear" w:color="auto" w:fill="auto"/>
            <w:noWrap/>
            <w:vAlign w:val="bottom"/>
            <w:hideMark/>
          </w:tcPr>
          <w:p w:rsidR="002B103F" w:rsidRPr="000014A7" w:rsidRDefault="002B103F" w:rsidP="002B103F">
            <w:pPr>
              <w:spacing w:after="0" w:line="240" w:lineRule="auto"/>
              <w:rPr>
                <w:rFonts w:eastAsia="Times New Roman" w:cs="Arial"/>
                <w:color w:val="000000"/>
                <w:sz w:val="16"/>
                <w:szCs w:val="16"/>
                <w:lang w:eastAsia="en-NZ"/>
              </w:rPr>
            </w:pPr>
          </w:p>
        </w:tc>
        <w:tc>
          <w:tcPr>
            <w:tcW w:w="1388" w:type="dxa"/>
            <w:tcBorders>
              <w:top w:val="nil"/>
              <w:left w:val="nil"/>
              <w:bottom w:val="nil"/>
              <w:right w:val="nil"/>
            </w:tcBorders>
            <w:shd w:val="clear" w:color="auto" w:fill="auto"/>
            <w:noWrap/>
            <w:vAlign w:val="bottom"/>
            <w:hideMark/>
          </w:tcPr>
          <w:p w:rsidR="002B103F" w:rsidRPr="000014A7" w:rsidRDefault="002B103F" w:rsidP="002B103F">
            <w:pPr>
              <w:spacing w:after="0" w:line="240" w:lineRule="auto"/>
              <w:rPr>
                <w:rFonts w:eastAsia="Times New Roman" w:cs="Arial"/>
                <w:color w:val="000000"/>
                <w:sz w:val="16"/>
                <w:szCs w:val="16"/>
                <w:lang w:eastAsia="en-NZ"/>
              </w:rPr>
            </w:pPr>
          </w:p>
        </w:tc>
        <w:tc>
          <w:tcPr>
            <w:tcW w:w="1417" w:type="dxa"/>
            <w:tcBorders>
              <w:top w:val="nil"/>
              <w:left w:val="nil"/>
              <w:bottom w:val="nil"/>
              <w:right w:val="nil"/>
            </w:tcBorders>
            <w:shd w:val="clear" w:color="auto" w:fill="auto"/>
            <w:noWrap/>
            <w:vAlign w:val="bottom"/>
            <w:hideMark/>
          </w:tcPr>
          <w:p w:rsidR="002B103F" w:rsidRPr="000014A7" w:rsidRDefault="002B103F" w:rsidP="002B103F">
            <w:pPr>
              <w:spacing w:after="0" w:line="240" w:lineRule="auto"/>
              <w:rPr>
                <w:rFonts w:eastAsia="Times New Roman" w:cs="Arial"/>
                <w:color w:val="000000"/>
                <w:sz w:val="16"/>
                <w:szCs w:val="16"/>
                <w:lang w:eastAsia="en-NZ"/>
              </w:rPr>
            </w:pPr>
          </w:p>
        </w:tc>
      </w:tr>
      <w:tr w:rsidR="002B103F" w:rsidRPr="000014A7" w:rsidTr="002B103F">
        <w:trPr>
          <w:trHeight w:val="780"/>
        </w:trPr>
        <w:tc>
          <w:tcPr>
            <w:tcW w:w="706" w:type="dxa"/>
            <w:tcBorders>
              <w:top w:val="single" w:sz="8" w:space="0" w:color="auto"/>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Rank</w:t>
            </w:r>
          </w:p>
        </w:tc>
        <w:tc>
          <w:tcPr>
            <w:tcW w:w="3704" w:type="dxa"/>
            <w:tcBorders>
              <w:top w:val="single" w:sz="8" w:space="0" w:color="auto"/>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Ministerial Portfolio</w:t>
            </w:r>
          </w:p>
        </w:tc>
        <w:tc>
          <w:tcPr>
            <w:tcW w:w="1134" w:type="dxa"/>
            <w:tcBorders>
              <w:top w:val="single" w:sz="8" w:space="0" w:color="auto"/>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Boards</w:t>
            </w:r>
          </w:p>
        </w:tc>
        <w:tc>
          <w:tcPr>
            <w:tcW w:w="1305" w:type="dxa"/>
            <w:tcBorders>
              <w:top w:val="single" w:sz="8" w:space="0" w:color="auto"/>
              <w:left w:val="nil"/>
              <w:bottom w:val="nil"/>
              <w:right w:val="single" w:sz="8" w:space="0" w:color="auto"/>
            </w:tcBorders>
            <w:shd w:val="clear" w:color="000000" w:fill="D9D9D9"/>
            <w:vAlign w:val="center"/>
            <w:hideMark/>
          </w:tcPr>
          <w:p w:rsidR="002B103F" w:rsidRPr="000014A7" w:rsidRDefault="00E6259D" w:rsidP="002B103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88" w:type="dxa"/>
            <w:tcBorders>
              <w:top w:val="single" w:sz="8" w:space="0" w:color="auto"/>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xml:space="preserve">Women Ministerial </w:t>
            </w:r>
            <w:r w:rsidR="00E6259D">
              <w:rPr>
                <w:rFonts w:eastAsia="Times New Roman" w:cs="Arial"/>
                <w:b/>
                <w:bCs/>
                <w:sz w:val="20"/>
                <w:szCs w:val="20"/>
                <w:lang w:eastAsia="en-NZ"/>
              </w:rPr>
              <w:t>Appointed Members</w:t>
            </w:r>
          </w:p>
        </w:tc>
        <w:tc>
          <w:tcPr>
            <w:tcW w:w="1417" w:type="dxa"/>
            <w:tcBorders>
              <w:top w:val="single" w:sz="8" w:space="0" w:color="auto"/>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Percentage of Women</w:t>
            </w:r>
          </w:p>
        </w:tc>
      </w:tr>
      <w:tr w:rsidR="002B103F" w:rsidRPr="000014A7" w:rsidTr="002B103F">
        <w:trPr>
          <w:trHeight w:val="300"/>
        </w:trPr>
        <w:tc>
          <w:tcPr>
            <w:tcW w:w="706" w:type="dxa"/>
            <w:tcBorders>
              <w:top w:val="single" w:sz="8" w:space="0" w:color="auto"/>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3704" w:type="dxa"/>
            <w:tcBorders>
              <w:top w:val="single" w:sz="8" w:space="0" w:color="auto"/>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Treaty of Waitangi Negotiations</w:t>
            </w:r>
          </w:p>
        </w:tc>
        <w:tc>
          <w:tcPr>
            <w:tcW w:w="1134" w:type="dxa"/>
            <w:tcBorders>
              <w:top w:val="single" w:sz="8" w:space="0" w:color="auto"/>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single" w:sz="8" w:space="0" w:color="auto"/>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w:t>
            </w:r>
          </w:p>
        </w:tc>
        <w:tc>
          <w:tcPr>
            <w:tcW w:w="1388" w:type="dxa"/>
            <w:tcBorders>
              <w:top w:val="single" w:sz="8" w:space="0" w:color="auto"/>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w:t>
            </w:r>
          </w:p>
        </w:tc>
        <w:tc>
          <w:tcPr>
            <w:tcW w:w="1417" w:type="dxa"/>
            <w:tcBorders>
              <w:top w:val="single" w:sz="8" w:space="0" w:color="auto"/>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100.0%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Women</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100.0%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Disability Issues</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10</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7</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70.0%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Responsible for Novopay</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66.7%</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Workplace Relations and Safety</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27</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17</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63.0%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6</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Health</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59</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525</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317</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60.4%</w:t>
            </w:r>
          </w:p>
        </w:tc>
      </w:tr>
      <w:tr w:rsidR="002B103F" w:rsidRPr="000014A7" w:rsidTr="002B103F">
        <w:trPr>
          <w:trHeight w:val="51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7</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the Community and Voluntary Sector</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12</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7</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58.3%</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8</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Internal Affairs</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31</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162</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90</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55.6%</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9</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Pacific Peoples</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20</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11</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55.0%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10</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Education</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12</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79</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41</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51.9%</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11</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Broadcasting</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29</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15</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51.7%</w:t>
            </w:r>
          </w:p>
        </w:tc>
      </w:tr>
      <w:tr w:rsidR="002B103F" w:rsidRPr="000014A7" w:rsidTr="002B103F">
        <w:trPr>
          <w:trHeight w:val="255"/>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12</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Ethnic Communities</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50.0%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13</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Finance</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24</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194</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94</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48.5%</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14</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Social Development</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17</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64</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31</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48.4%</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15</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Energy and Resources</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17</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47.1%</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16</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Māori Development</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36</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16</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44.4%</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17</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Veterans' Affairs</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21</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9</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42.9%</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18</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Small Business</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12</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41.7%</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Economic Development</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12</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5</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41.7%</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20</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Commerce and Consumer Affairs</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15</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72</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29</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40.3%</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21</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Arts, Culture and Heritage</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9</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69</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26</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37.7%</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22</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Science and Innovation</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12</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88</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33</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37.5%</w:t>
            </w:r>
          </w:p>
        </w:tc>
      </w:tr>
      <w:tr w:rsidR="002B103F" w:rsidRPr="000014A7" w:rsidTr="002B103F">
        <w:trPr>
          <w:trHeight w:val="255"/>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Prime Minister</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37.5%</w:t>
            </w:r>
          </w:p>
        </w:tc>
      </w:tr>
      <w:tr w:rsidR="002B103F" w:rsidRPr="000014A7" w:rsidTr="002B103F">
        <w:trPr>
          <w:trHeight w:val="255"/>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24</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Attorney-General</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8</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99</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37</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37.4%</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25</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Conservation</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27</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213</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79</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37.1%</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26</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Trade</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11</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36.4%</w:t>
            </w:r>
          </w:p>
        </w:tc>
      </w:tr>
      <w:tr w:rsidR="002B103F" w:rsidRPr="000014A7" w:rsidTr="002B103F">
        <w:trPr>
          <w:trHeight w:val="51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27</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Tertiary Education, Skills and Employment</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30</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125</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45</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36.0%</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28</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Sport and Recreation</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28</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10</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35.7%</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29</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the Environment</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6</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45</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16</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35.6%</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30</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State Owned Enterprises</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19</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113</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40</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35.4%</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31</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Primary Industries</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15</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77</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27</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35.1%</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32</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Social Housing</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33.3%</w:t>
            </w:r>
          </w:p>
        </w:tc>
      </w:tr>
      <w:tr w:rsidR="002B103F" w:rsidRPr="000014A7" w:rsidTr="002B103F">
        <w:trPr>
          <w:trHeight w:val="300"/>
        </w:trPr>
        <w:tc>
          <w:tcPr>
            <w:tcW w:w="706" w:type="dxa"/>
            <w:tcBorders>
              <w:top w:val="nil"/>
              <w:left w:val="single" w:sz="8" w:space="0" w:color="auto"/>
              <w:bottom w:val="nil"/>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33</w:t>
            </w:r>
          </w:p>
        </w:tc>
        <w:tc>
          <w:tcPr>
            <w:tcW w:w="370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Foreign Affairs</w:t>
            </w:r>
          </w:p>
        </w:tc>
        <w:tc>
          <w:tcPr>
            <w:tcW w:w="1134"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10</w:t>
            </w:r>
          </w:p>
        </w:tc>
        <w:tc>
          <w:tcPr>
            <w:tcW w:w="1305"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56</w:t>
            </w:r>
          </w:p>
        </w:tc>
        <w:tc>
          <w:tcPr>
            <w:tcW w:w="1388"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18</w:t>
            </w:r>
          </w:p>
        </w:tc>
        <w:tc>
          <w:tcPr>
            <w:tcW w:w="1417" w:type="dxa"/>
            <w:tcBorders>
              <w:top w:val="nil"/>
              <w:left w:val="nil"/>
              <w:bottom w:val="nil"/>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32.1%</w:t>
            </w:r>
          </w:p>
        </w:tc>
      </w:tr>
      <w:tr w:rsidR="002B103F" w:rsidRPr="000014A7" w:rsidTr="002B103F">
        <w:trPr>
          <w:trHeight w:val="255"/>
        </w:trPr>
        <w:tc>
          <w:tcPr>
            <w:tcW w:w="706" w:type="dxa"/>
            <w:tcBorders>
              <w:top w:val="nil"/>
              <w:left w:val="single" w:sz="8" w:space="0" w:color="auto"/>
              <w:bottom w:val="nil"/>
              <w:right w:val="single" w:sz="8"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34</w:t>
            </w:r>
          </w:p>
        </w:tc>
        <w:tc>
          <w:tcPr>
            <w:tcW w:w="370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ACC</w:t>
            </w:r>
          </w:p>
        </w:tc>
        <w:tc>
          <w:tcPr>
            <w:tcW w:w="1134"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1305"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22</w:t>
            </w:r>
          </w:p>
        </w:tc>
        <w:tc>
          <w:tcPr>
            <w:tcW w:w="1388"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7</w:t>
            </w:r>
          </w:p>
        </w:tc>
        <w:tc>
          <w:tcPr>
            <w:tcW w:w="1417" w:type="dxa"/>
            <w:tcBorders>
              <w:top w:val="nil"/>
              <w:left w:val="nil"/>
              <w:bottom w:val="nil"/>
              <w:right w:val="single" w:sz="8"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31.8%</w:t>
            </w:r>
          </w:p>
        </w:tc>
      </w:tr>
      <w:tr w:rsidR="002B103F" w:rsidRPr="000014A7" w:rsidTr="002B103F">
        <w:trPr>
          <w:trHeight w:val="300"/>
        </w:trPr>
        <w:tc>
          <w:tcPr>
            <w:tcW w:w="706" w:type="dxa"/>
            <w:tcBorders>
              <w:top w:val="nil"/>
              <w:left w:val="single" w:sz="8" w:space="0" w:color="auto"/>
              <w:bottom w:val="single" w:sz="4" w:space="0" w:color="auto"/>
              <w:right w:val="single" w:sz="8"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nil"/>
              <w:bottom w:val="single" w:sz="4" w:space="0" w:color="auto"/>
              <w:right w:val="single" w:sz="8"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Defence</w:t>
            </w:r>
          </w:p>
        </w:tc>
        <w:tc>
          <w:tcPr>
            <w:tcW w:w="1134" w:type="dxa"/>
            <w:tcBorders>
              <w:top w:val="nil"/>
              <w:left w:val="nil"/>
              <w:bottom w:val="single" w:sz="4" w:space="0" w:color="auto"/>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nil"/>
              <w:bottom w:val="single" w:sz="4" w:space="0" w:color="auto"/>
              <w:right w:val="single" w:sz="8"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22</w:t>
            </w:r>
          </w:p>
        </w:tc>
        <w:tc>
          <w:tcPr>
            <w:tcW w:w="1388" w:type="dxa"/>
            <w:tcBorders>
              <w:top w:val="nil"/>
              <w:left w:val="nil"/>
              <w:bottom w:val="single" w:sz="4" w:space="0" w:color="auto"/>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7</w:t>
            </w:r>
          </w:p>
        </w:tc>
        <w:tc>
          <w:tcPr>
            <w:tcW w:w="1417" w:type="dxa"/>
            <w:tcBorders>
              <w:top w:val="nil"/>
              <w:left w:val="nil"/>
              <w:bottom w:val="single" w:sz="4" w:space="0" w:color="auto"/>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31.8%</w:t>
            </w:r>
          </w:p>
        </w:tc>
      </w:tr>
      <w:tr w:rsidR="002B103F" w:rsidRPr="000014A7" w:rsidTr="002B103F">
        <w:trPr>
          <w:trHeight w:val="780"/>
        </w:trPr>
        <w:tc>
          <w:tcPr>
            <w:tcW w:w="7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lastRenderedPageBreak/>
              <w:t>Rank</w:t>
            </w:r>
          </w:p>
        </w:tc>
        <w:tc>
          <w:tcPr>
            <w:tcW w:w="37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Ministerial Portfolio</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Boards</w:t>
            </w:r>
          </w:p>
        </w:tc>
        <w:tc>
          <w:tcPr>
            <w:tcW w:w="130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Ministerial Appointees</w:t>
            </w:r>
          </w:p>
        </w:tc>
        <w:tc>
          <w:tcPr>
            <w:tcW w:w="138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Women Ministerial Appointees</w:t>
            </w:r>
          </w:p>
        </w:tc>
        <w:tc>
          <w:tcPr>
            <w:tcW w:w="141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Percentage of Women</w:t>
            </w:r>
          </w:p>
        </w:tc>
      </w:tr>
      <w:tr w:rsidR="002B103F" w:rsidRPr="000014A7" w:rsidTr="002B103F">
        <w:trPr>
          <w:trHeight w:val="300"/>
        </w:trPr>
        <w:tc>
          <w:tcPr>
            <w:tcW w:w="706" w:type="dxa"/>
            <w:tcBorders>
              <w:top w:val="single" w:sz="4" w:space="0" w:color="auto"/>
              <w:left w:val="single" w:sz="4" w:space="0" w:color="auto"/>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36</w:t>
            </w:r>
          </w:p>
        </w:tc>
        <w:tc>
          <w:tcPr>
            <w:tcW w:w="3704" w:type="dxa"/>
            <w:tcBorders>
              <w:top w:val="single" w:sz="4" w:space="0" w:color="auto"/>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Land Information</w:t>
            </w:r>
          </w:p>
        </w:tc>
        <w:tc>
          <w:tcPr>
            <w:tcW w:w="1134" w:type="dxa"/>
            <w:tcBorders>
              <w:top w:val="single" w:sz="4" w:space="0" w:color="auto"/>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1305" w:type="dxa"/>
            <w:tcBorders>
              <w:top w:val="single" w:sz="4" w:space="0" w:color="auto"/>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19</w:t>
            </w:r>
          </w:p>
        </w:tc>
        <w:tc>
          <w:tcPr>
            <w:tcW w:w="1388" w:type="dxa"/>
            <w:tcBorders>
              <w:top w:val="single" w:sz="4" w:space="0" w:color="auto"/>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6</w:t>
            </w:r>
          </w:p>
        </w:tc>
        <w:tc>
          <w:tcPr>
            <w:tcW w:w="1417" w:type="dxa"/>
            <w:tcBorders>
              <w:top w:val="single" w:sz="4" w:space="0" w:color="auto"/>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31.6%</w:t>
            </w:r>
          </w:p>
        </w:tc>
      </w:tr>
      <w:tr w:rsidR="002B103F" w:rsidRPr="000014A7" w:rsidTr="002B103F">
        <w:trPr>
          <w:trHeight w:val="255"/>
        </w:trPr>
        <w:tc>
          <w:tcPr>
            <w:tcW w:w="706" w:type="dxa"/>
            <w:tcBorders>
              <w:left w:val="single" w:sz="4" w:space="0" w:color="auto"/>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37</w:t>
            </w:r>
          </w:p>
        </w:tc>
        <w:tc>
          <w:tcPr>
            <w:tcW w:w="3704" w:type="dxa"/>
            <w:tcBorders>
              <w:left w:val="single" w:sz="4" w:space="0" w:color="auto"/>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Justice</w:t>
            </w:r>
          </w:p>
        </w:tc>
        <w:tc>
          <w:tcPr>
            <w:tcW w:w="1134" w:type="dxa"/>
            <w:tcBorders>
              <w:left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52</w:t>
            </w:r>
          </w:p>
        </w:tc>
        <w:tc>
          <w:tcPr>
            <w:tcW w:w="1305" w:type="dxa"/>
            <w:tcBorders>
              <w:left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224</w:t>
            </w:r>
          </w:p>
        </w:tc>
        <w:tc>
          <w:tcPr>
            <w:tcW w:w="1388" w:type="dxa"/>
            <w:tcBorders>
              <w:left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69</w:t>
            </w:r>
          </w:p>
        </w:tc>
        <w:tc>
          <w:tcPr>
            <w:tcW w:w="1417" w:type="dxa"/>
            <w:tcBorders>
              <w:left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30.8%</w:t>
            </w:r>
          </w:p>
        </w:tc>
      </w:tr>
      <w:tr w:rsidR="002B103F" w:rsidRPr="000014A7" w:rsidTr="002B103F">
        <w:trPr>
          <w:trHeight w:val="300"/>
        </w:trPr>
        <w:tc>
          <w:tcPr>
            <w:tcW w:w="706" w:type="dxa"/>
            <w:tcBorders>
              <w:left w:val="single" w:sz="4" w:space="0" w:color="auto"/>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38</w:t>
            </w:r>
          </w:p>
        </w:tc>
        <w:tc>
          <w:tcPr>
            <w:tcW w:w="3704" w:type="dxa"/>
            <w:tcBorders>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Tourism</w:t>
            </w:r>
          </w:p>
        </w:tc>
        <w:tc>
          <w:tcPr>
            <w:tcW w:w="1134" w:type="dxa"/>
            <w:tcBorders>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w:t>
            </w:r>
          </w:p>
        </w:tc>
        <w:tc>
          <w:tcPr>
            <w:tcW w:w="1305" w:type="dxa"/>
            <w:tcBorders>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17</w:t>
            </w:r>
          </w:p>
        </w:tc>
        <w:tc>
          <w:tcPr>
            <w:tcW w:w="1388" w:type="dxa"/>
            <w:tcBorders>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5</w:t>
            </w:r>
          </w:p>
        </w:tc>
        <w:tc>
          <w:tcPr>
            <w:tcW w:w="1417" w:type="dxa"/>
            <w:tcBorders>
              <w:left w:val="single" w:sz="4" w:space="0" w:color="auto"/>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29.4%</w:t>
            </w:r>
          </w:p>
        </w:tc>
      </w:tr>
      <w:tr w:rsidR="002B103F" w:rsidRPr="000014A7" w:rsidTr="002B103F">
        <w:trPr>
          <w:trHeight w:val="300"/>
        </w:trPr>
        <w:tc>
          <w:tcPr>
            <w:tcW w:w="706" w:type="dxa"/>
            <w:tcBorders>
              <w:left w:val="single" w:sz="4" w:space="0" w:color="auto"/>
              <w:bottom w:val="nil"/>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39</w:t>
            </w:r>
          </w:p>
        </w:tc>
        <w:tc>
          <w:tcPr>
            <w:tcW w:w="3704" w:type="dxa"/>
            <w:tcBorders>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Local Government</w:t>
            </w:r>
          </w:p>
        </w:tc>
        <w:tc>
          <w:tcPr>
            <w:tcW w:w="1134" w:type="dxa"/>
            <w:tcBorders>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305" w:type="dxa"/>
            <w:tcBorders>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388" w:type="dxa"/>
            <w:tcBorders>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417" w:type="dxa"/>
            <w:tcBorders>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25.0%</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Racing</w:t>
            </w:r>
          </w:p>
        </w:tc>
        <w:tc>
          <w:tcPr>
            <w:tcW w:w="113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305"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388"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417"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25.0%</w:t>
            </w:r>
          </w:p>
        </w:tc>
      </w:tr>
      <w:tr w:rsidR="002B103F" w:rsidRPr="000014A7" w:rsidTr="002B103F">
        <w:trPr>
          <w:trHeight w:val="510"/>
        </w:trPr>
        <w:tc>
          <w:tcPr>
            <w:tcW w:w="706" w:type="dxa"/>
            <w:tcBorders>
              <w:top w:val="nil"/>
              <w:left w:val="single" w:sz="4" w:space="0" w:color="auto"/>
              <w:bottom w:val="nil"/>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Responsible for the Earthquake Commission</w:t>
            </w:r>
          </w:p>
        </w:tc>
        <w:tc>
          <w:tcPr>
            <w:tcW w:w="113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388"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417"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25.0%</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Responsible for HNZC</w:t>
            </w:r>
          </w:p>
        </w:tc>
        <w:tc>
          <w:tcPr>
            <w:tcW w:w="113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8</w:t>
            </w:r>
          </w:p>
        </w:tc>
        <w:tc>
          <w:tcPr>
            <w:tcW w:w="1388"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417"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25.0%</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 </w:t>
            </w:r>
          </w:p>
        </w:tc>
        <w:tc>
          <w:tcPr>
            <w:tcW w:w="370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Corrections</w:t>
            </w:r>
          </w:p>
        </w:tc>
        <w:tc>
          <w:tcPr>
            <w:tcW w:w="113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305"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w:t>
            </w:r>
          </w:p>
        </w:tc>
        <w:tc>
          <w:tcPr>
            <w:tcW w:w="1388"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w:t>
            </w:r>
          </w:p>
        </w:tc>
        <w:tc>
          <w:tcPr>
            <w:tcW w:w="1417"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25.0%</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44</w:t>
            </w:r>
          </w:p>
        </w:tc>
        <w:tc>
          <w:tcPr>
            <w:tcW w:w="370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Building and Housing</w:t>
            </w:r>
          </w:p>
        </w:tc>
        <w:tc>
          <w:tcPr>
            <w:tcW w:w="113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6</w:t>
            </w:r>
          </w:p>
        </w:tc>
        <w:tc>
          <w:tcPr>
            <w:tcW w:w="1305"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47</w:t>
            </w:r>
          </w:p>
        </w:tc>
        <w:tc>
          <w:tcPr>
            <w:tcW w:w="1388"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11</w:t>
            </w:r>
          </w:p>
        </w:tc>
        <w:tc>
          <w:tcPr>
            <w:tcW w:w="1417"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23.4%</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45</w:t>
            </w:r>
          </w:p>
        </w:tc>
        <w:tc>
          <w:tcPr>
            <w:tcW w:w="370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Whānau Ora</w:t>
            </w:r>
          </w:p>
        </w:tc>
        <w:tc>
          <w:tcPr>
            <w:tcW w:w="113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5</w:t>
            </w:r>
          </w:p>
        </w:tc>
        <w:tc>
          <w:tcPr>
            <w:tcW w:w="1388"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417"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20.0%</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46</w:t>
            </w:r>
          </w:p>
        </w:tc>
        <w:tc>
          <w:tcPr>
            <w:tcW w:w="370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of Transport</w:t>
            </w:r>
          </w:p>
        </w:tc>
        <w:tc>
          <w:tcPr>
            <w:tcW w:w="113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7</w:t>
            </w:r>
          </w:p>
        </w:tc>
        <w:tc>
          <w:tcPr>
            <w:tcW w:w="1305"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40</w:t>
            </w:r>
          </w:p>
        </w:tc>
        <w:tc>
          <w:tcPr>
            <w:tcW w:w="1388"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7</w:t>
            </w:r>
          </w:p>
        </w:tc>
        <w:tc>
          <w:tcPr>
            <w:tcW w:w="1417"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17.5%</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47</w:t>
            </w:r>
          </w:p>
        </w:tc>
        <w:tc>
          <w:tcPr>
            <w:tcW w:w="370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Communications</w:t>
            </w:r>
          </w:p>
        </w:tc>
        <w:tc>
          <w:tcPr>
            <w:tcW w:w="1134"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w:t>
            </w:r>
          </w:p>
        </w:tc>
        <w:tc>
          <w:tcPr>
            <w:tcW w:w="1305"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6</w:t>
            </w:r>
          </w:p>
        </w:tc>
        <w:tc>
          <w:tcPr>
            <w:tcW w:w="1388"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1</w:t>
            </w:r>
          </w:p>
        </w:tc>
        <w:tc>
          <w:tcPr>
            <w:tcW w:w="1417" w:type="dxa"/>
            <w:tcBorders>
              <w:top w:val="nil"/>
              <w:left w:val="single" w:sz="4" w:space="0" w:color="auto"/>
              <w:bottom w:val="nil"/>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16.7%</w:t>
            </w:r>
          </w:p>
        </w:tc>
      </w:tr>
      <w:tr w:rsidR="002B103F" w:rsidRPr="000014A7" w:rsidTr="002B103F">
        <w:trPr>
          <w:trHeight w:val="300"/>
        </w:trPr>
        <w:tc>
          <w:tcPr>
            <w:tcW w:w="706" w:type="dxa"/>
            <w:tcBorders>
              <w:top w:val="nil"/>
              <w:left w:val="single" w:sz="4" w:space="0" w:color="auto"/>
              <w:bottom w:val="nil"/>
              <w:right w:val="single" w:sz="4" w:space="0" w:color="auto"/>
            </w:tcBorders>
            <w:shd w:val="clear" w:color="000000" w:fill="D9D9D9"/>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48</w:t>
            </w:r>
          </w:p>
        </w:tc>
        <w:tc>
          <w:tcPr>
            <w:tcW w:w="370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Canterbury Earthquake Recovery</w:t>
            </w:r>
          </w:p>
        </w:tc>
        <w:tc>
          <w:tcPr>
            <w:tcW w:w="1134"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5</w:t>
            </w:r>
          </w:p>
        </w:tc>
        <w:tc>
          <w:tcPr>
            <w:tcW w:w="1305"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27</w:t>
            </w:r>
          </w:p>
        </w:tc>
        <w:tc>
          <w:tcPr>
            <w:tcW w:w="1388"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4</w:t>
            </w:r>
          </w:p>
        </w:tc>
        <w:tc>
          <w:tcPr>
            <w:tcW w:w="1417" w:type="dxa"/>
            <w:tcBorders>
              <w:top w:val="nil"/>
              <w:left w:val="single" w:sz="4" w:space="0" w:color="auto"/>
              <w:bottom w:val="nil"/>
              <w:right w:val="single" w:sz="4" w:space="0" w:color="auto"/>
            </w:tcBorders>
            <w:shd w:val="clear" w:color="000000" w:fill="D9D9D9"/>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14.8%</w:t>
            </w:r>
          </w:p>
        </w:tc>
      </w:tr>
      <w:tr w:rsidR="002B103F" w:rsidRPr="000014A7" w:rsidTr="002B103F">
        <w:trPr>
          <w:trHeight w:val="3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49</w:t>
            </w:r>
          </w:p>
        </w:tc>
        <w:tc>
          <w:tcPr>
            <w:tcW w:w="3704" w:type="dxa"/>
            <w:tcBorders>
              <w:top w:val="nil"/>
              <w:left w:val="single" w:sz="4" w:space="0" w:color="auto"/>
              <w:bottom w:val="single" w:sz="4" w:space="0" w:color="auto"/>
              <w:right w:val="single" w:sz="4" w:space="0" w:color="auto"/>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r w:rsidRPr="000014A7">
              <w:rPr>
                <w:rFonts w:eastAsia="Times New Roman" w:cs="Arial"/>
                <w:b/>
                <w:bCs/>
                <w:sz w:val="20"/>
                <w:szCs w:val="20"/>
                <w:lang w:eastAsia="en-NZ"/>
              </w:rPr>
              <w:t>Minister for Food Safety</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w:t>
            </w:r>
          </w:p>
        </w:tc>
        <w:tc>
          <w:tcPr>
            <w:tcW w:w="1305" w:type="dxa"/>
            <w:tcBorders>
              <w:top w:val="nil"/>
              <w:left w:val="single" w:sz="4" w:space="0" w:color="auto"/>
              <w:bottom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r w:rsidRPr="000014A7">
              <w:rPr>
                <w:rFonts w:ascii="Arial Mäori" w:eastAsia="Times New Roman" w:hAnsi="Arial Mäori"/>
                <w:b/>
                <w:bCs/>
                <w:sz w:val="20"/>
                <w:szCs w:val="20"/>
                <w:lang w:eastAsia="en-NZ"/>
              </w:rPr>
              <w:t>3</w:t>
            </w:r>
          </w:p>
        </w:tc>
        <w:tc>
          <w:tcPr>
            <w:tcW w:w="1388" w:type="dxa"/>
            <w:tcBorders>
              <w:top w:val="nil"/>
              <w:left w:val="single" w:sz="4" w:space="0" w:color="auto"/>
              <w:bottom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0.0%</w:t>
            </w:r>
          </w:p>
        </w:tc>
      </w:tr>
      <w:tr w:rsidR="002B103F" w:rsidRPr="000014A7" w:rsidTr="002B103F">
        <w:trPr>
          <w:trHeight w:val="270"/>
        </w:trPr>
        <w:tc>
          <w:tcPr>
            <w:tcW w:w="706" w:type="dxa"/>
            <w:tcBorders>
              <w:top w:val="single" w:sz="4" w:space="0" w:color="auto"/>
              <w:left w:val="nil"/>
              <w:bottom w:val="nil"/>
              <w:right w:val="nil"/>
            </w:tcBorders>
            <w:shd w:val="clear" w:color="auto" w:fill="auto"/>
            <w:noWrap/>
            <w:vAlign w:val="bottom"/>
            <w:hideMark/>
          </w:tcPr>
          <w:p w:rsidR="002B103F" w:rsidRPr="000014A7" w:rsidRDefault="002B103F" w:rsidP="002B103F">
            <w:pPr>
              <w:spacing w:after="0" w:line="240" w:lineRule="auto"/>
              <w:jc w:val="center"/>
              <w:rPr>
                <w:rFonts w:eastAsia="Times New Roman" w:cs="Arial"/>
                <w:color w:val="000000"/>
                <w:sz w:val="16"/>
                <w:szCs w:val="16"/>
                <w:lang w:eastAsia="en-NZ"/>
              </w:rPr>
            </w:pPr>
          </w:p>
        </w:tc>
        <w:tc>
          <w:tcPr>
            <w:tcW w:w="3704" w:type="dxa"/>
            <w:tcBorders>
              <w:top w:val="single" w:sz="4" w:space="0" w:color="auto"/>
              <w:left w:val="nil"/>
              <w:bottom w:val="nil"/>
              <w:right w:val="nil"/>
            </w:tcBorders>
            <w:shd w:val="clear" w:color="auto" w:fill="auto"/>
            <w:vAlign w:val="center"/>
            <w:hideMark/>
          </w:tcPr>
          <w:p w:rsidR="002B103F" w:rsidRPr="000014A7" w:rsidRDefault="002B103F" w:rsidP="002B103F">
            <w:pPr>
              <w:spacing w:after="0" w:line="240" w:lineRule="auto"/>
              <w:rPr>
                <w:rFonts w:eastAsia="Times New Roman" w:cs="Arial"/>
                <w:b/>
                <w:bCs/>
                <w:sz w:val="20"/>
                <w:szCs w:val="20"/>
                <w:lang w:eastAsia="en-NZ"/>
              </w:rPr>
            </w:pP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434</w:t>
            </w:r>
          </w:p>
        </w:tc>
        <w:tc>
          <w:tcPr>
            <w:tcW w:w="1305" w:type="dxa"/>
            <w:tcBorders>
              <w:top w:val="single" w:sz="4" w:space="0" w:color="auto"/>
              <w:left w:val="nil"/>
              <w:bottom w:val="single" w:sz="8" w:space="0" w:color="auto"/>
              <w:right w:val="single" w:sz="8" w:space="0" w:color="auto"/>
            </w:tcBorders>
            <w:shd w:val="clear" w:color="auto" w:fill="auto"/>
            <w:noWrap/>
            <w:vAlign w:val="bottom"/>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2709</w:t>
            </w:r>
          </w:p>
        </w:tc>
        <w:tc>
          <w:tcPr>
            <w:tcW w:w="1388" w:type="dxa"/>
            <w:tcBorders>
              <w:top w:val="single" w:sz="4" w:space="0" w:color="auto"/>
              <w:left w:val="nil"/>
              <w:bottom w:val="single" w:sz="8" w:space="0" w:color="auto"/>
              <w:right w:val="single" w:sz="8" w:space="0" w:color="auto"/>
            </w:tcBorders>
            <w:shd w:val="clear" w:color="auto" w:fill="auto"/>
            <w:noWrap/>
            <w:vAlign w:val="bottom"/>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1177</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r w:rsidRPr="000014A7">
              <w:rPr>
                <w:rFonts w:eastAsia="Times New Roman" w:cs="Arial"/>
                <w:b/>
                <w:bCs/>
                <w:sz w:val="20"/>
                <w:szCs w:val="20"/>
                <w:lang w:eastAsia="en-NZ"/>
              </w:rPr>
              <w:t>43.4%</w:t>
            </w:r>
          </w:p>
        </w:tc>
      </w:tr>
      <w:tr w:rsidR="002B103F" w:rsidRPr="000014A7" w:rsidTr="002B103F">
        <w:trPr>
          <w:trHeight w:val="255"/>
        </w:trPr>
        <w:tc>
          <w:tcPr>
            <w:tcW w:w="706" w:type="dxa"/>
            <w:tcBorders>
              <w:top w:val="nil"/>
              <w:left w:val="nil"/>
              <w:bottom w:val="nil"/>
              <w:right w:val="nil"/>
            </w:tcBorders>
            <w:shd w:val="clear" w:color="auto" w:fill="auto"/>
            <w:noWrap/>
            <w:vAlign w:val="bottom"/>
            <w:hideMark/>
          </w:tcPr>
          <w:p w:rsidR="002B103F" w:rsidRPr="000014A7" w:rsidRDefault="002B103F" w:rsidP="002B103F">
            <w:pPr>
              <w:spacing w:after="0" w:line="240" w:lineRule="auto"/>
              <w:jc w:val="center"/>
              <w:rPr>
                <w:rFonts w:eastAsia="Times New Roman" w:cs="Arial"/>
                <w:color w:val="000000"/>
                <w:sz w:val="16"/>
                <w:szCs w:val="16"/>
                <w:lang w:eastAsia="en-NZ"/>
              </w:rPr>
            </w:pPr>
          </w:p>
        </w:tc>
        <w:tc>
          <w:tcPr>
            <w:tcW w:w="3704" w:type="dxa"/>
            <w:tcBorders>
              <w:top w:val="nil"/>
              <w:left w:val="nil"/>
              <w:bottom w:val="nil"/>
              <w:right w:val="nil"/>
            </w:tcBorders>
            <w:shd w:val="clear" w:color="auto" w:fill="auto"/>
            <w:vAlign w:val="bottom"/>
            <w:hideMark/>
          </w:tcPr>
          <w:p w:rsidR="002B103F" w:rsidRPr="000014A7" w:rsidRDefault="002B103F" w:rsidP="002B103F">
            <w:pPr>
              <w:spacing w:after="0" w:line="240" w:lineRule="auto"/>
              <w:rPr>
                <w:rFonts w:eastAsia="Times New Roman" w:cs="Arial"/>
                <w:color w:val="000000"/>
                <w:sz w:val="16"/>
                <w:szCs w:val="16"/>
                <w:lang w:eastAsia="en-NZ"/>
              </w:rPr>
            </w:pPr>
          </w:p>
        </w:tc>
        <w:tc>
          <w:tcPr>
            <w:tcW w:w="1134" w:type="dxa"/>
            <w:tcBorders>
              <w:top w:val="nil"/>
              <w:left w:val="nil"/>
              <w:bottom w:val="nil"/>
              <w:right w:val="nil"/>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p>
        </w:tc>
        <w:tc>
          <w:tcPr>
            <w:tcW w:w="1305" w:type="dxa"/>
            <w:tcBorders>
              <w:top w:val="nil"/>
              <w:left w:val="nil"/>
              <w:bottom w:val="nil"/>
              <w:right w:val="nil"/>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p>
        </w:tc>
        <w:tc>
          <w:tcPr>
            <w:tcW w:w="1388" w:type="dxa"/>
            <w:tcBorders>
              <w:top w:val="nil"/>
              <w:left w:val="nil"/>
              <w:bottom w:val="nil"/>
              <w:right w:val="nil"/>
            </w:tcBorders>
            <w:shd w:val="clear" w:color="auto" w:fill="auto"/>
            <w:vAlign w:val="center"/>
            <w:hideMark/>
          </w:tcPr>
          <w:p w:rsidR="002B103F" w:rsidRPr="000014A7" w:rsidRDefault="002B103F" w:rsidP="002B103F">
            <w:pPr>
              <w:spacing w:after="0" w:line="240" w:lineRule="auto"/>
              <w:jc w:val="center"/>
              <w:rPr>
                <w:rFonts w:ascii="Arial Mäori" w:eastAsia="Times New Roman" w:hAnsi="Arial Mäori"/>
                <w:b/>
                <w:bCs/>
                <w:sz w:val="20"/>
                <w:szCs w:val="20"/>
                <w:lang w:eastAsia="en-NZ"/>
              </w:rPr>
            </w:pPr>
          </w:p>
        </w:tc>
        <w:tc>
          <w:tcPr>
            <w:tcW w:w="1417" w:type="dxa"/>
            <w:tcBorders>
              <w:top w:val="nil"/>
              <w:left w:val="nil"/>
              <w:bottom w:val="nil"/>
              <w:right w:val="nil"/>
            </w:tcBorders>
            <w:shd w:val="clear" w:color="auto" w:fill="auto"/>
            <w:vAlign w:val="center"/>
            <w:hideMark/>
          </w:tcPr>
          <w:p w:rsidR="002B103F" w:rsidRPr="000014A7" w:rsidRDefault="002B103F" w:rsidP="002B103F">
            <w:pPr>
              <w:spacing w:after="0" w:line="240" w:lineRule="auto"/>
              <w:jc w:val="center"/>
              <w:rPr>
                <w:rFonts w:eastAsia="Times New Roman" w:cs="Arial"/>
                <w:b/>
                <w:bCs/>
                <w:sz w:val="20"/>
                <w:szCs w:val="20"/>
                <w:lang w:eastAsia="en-NZ"/>
              </w:rPr>
            </w:pPr>
          </w:p>
        </w:tc>
      </w:tr>
      <w:tr w:rsidR="002B103F" w:rsidRPr="000014A7" w:rsidTr="002B103F">
        <w:trPr>
          <w:trHeight w:val="960"/>
        </w:trPr>
        <w:tc>
          <w:tcPr>
            <w:tcW w:w="9654" w:type="dxa"/>
            <w:gridSpan w:val="6"/>
            <w:tcBorders>
              <w:top w:val="nil"/>
              <w:left w:val="nil"/>
              <w:bottom w:val="nil"/>
              <w:right w:val="nil"/>
            </w:tcBorders>
            <w:shd w:val="clear" w:color="auto" w:fill="auto"/>
            <w:vAlign w:val="center"/>
            <w:hideMark/>
          </w:tcPr>
          <w:p w:rsidR="002B103F" w:rsidRPr="000014A7" w:rsidRDefault="002B103F" w:rsidP="002B103F">
            <w:pPr>
              <w:spacing w:after="0" w:line="240" w:lineRule="auto"/>
              <w:rPr>
                <w:rFonts w:eastAsia="Times New Roman" w:cs="Arial"/>
                <w:color w:val="000000"/>
                <w:sz w:val="14"/>
                <w:szCs w:val="14"/>
                <w:lang w:eastAsia="en-NZ"/>
              </w:rPr>
            </w:pPr>
            <w:r w:rsidRPr="000014A7">
              <w:rPr>
                <w:rFonts w:eastAsia="Times New Roman" w:cs="Arial"/>
                <w:color w:val="000000"/>
                <w:sz w:val="14"/>
                <w:szCs w:val="14"/>
                <w:lang w:eastAsia="en-NZ"/>
              </w:rPr>
              <w:t>The stocktake is dated 31 December 2015, it includes only New Zealand Ministerial appointments that are required to be considered through the Cabinet Appointments and Honours Committee (APH) or other Cabinet committees. The stocktake does include appointments made by the Governor-General on the recommendation of a Minister. It does not include members who have been elected, appointed as members of professional groups without Ministerial right of approval, ex-officio members, or current Members of Parliament. The stocktake does not include temporary boards or committees i.e. bodies set up for a particular project that is expected to take no more than approximately 18 months and are intended to disband as soon as that project is completed.</w:t>
            </w:r>
          </w:p>
        </w:tc>
      </w:tr>
    </w:tbl>
    <w:p w:rsidR="002B103F" w:rsidRDefault="002B103F" w:rsidP="002B103F">
      <w:pPr>
        <w:spacing w:after="0" w:line="240" w:lineRule="auto"/>
        <w:rPr>
          <w:rFonts w:cs="Arial"/>
          <w:b/>
          <w:bCs/>
          <w:sz w:val="26"/>
          <w:szCs w:val="26"/>
        </w:rPr>
      </w:pPr>
    </w:p>
    <w:p w:rsidR="002B103F" w:rsidRDefault="002B103F" w:rsidP="00EF4B67">
      <w:pPr>
        <w:jc w:val="center"/>
        <w:rPr>
          <w:rFonts w:eastAsia="Times New Roman" w:cs="Arial"/>
          <w:b/>
          <w:bCs/>
          <w:sz w:val="24"/>
          <w:szCs w:val="24"/>
          <w:lang w:eastAsia="en-NZ"/>
        </w:rPr>
      </w:pPr>
      <w:r>
        <w:br w:type="page"/>
      </w:r>
      <w:r w:rsidR="00EF4B67" w:rsidRPr="00EF4B67">
        <w:rPr>
          <w:b/>
          <w:sz w:val="24"/>
          <w:szCs w:val="24"/>
        </w:rPr>
        <w:lastRenderedPageBreak/>
        <w:t xml:space="preserve">2015 </w:t>
      </w:r>
      <w:r w:rsidR="00EF4B67">
        <w:rPr>
          <w:rFonts w:eastAsia="Times New Roman" w:cs="Arial"/>
          <w:b/>
          <w:bCs/>
          <w:sz w:val="24"/>
          <w:szCs w:val="24"/>
          <w:lang w:eastAsia="en-NZ"/>
        </w:rPr>
        <w:t>Gender Stocktake of State Sector Boards and Committees</w:t>
      </w:r>
      <w:r w:rsidR="00EF4B67">
        <w:rPr>
          <w:rFonts w:eastAsia="Times New Roman" w:cs="Arial"/>
          <w:b/>
          <w:bCs/>
          <w:sz w:val="24"/>
          <w:szCs w:val="24"/>
          <w:lang w:eastAsia="en-NZ"/>
        </w:rPr>
        <w:br/>
        <w:t>Summary Table by Board</w:t>
      </w:r>
    </w:p>
    <w:p w:rsidR="005650FF" w:rsidRDefault="005650FF" w:rsidP="005650FF">
      <w:pPr>
        <w:spacing w:after="0"/>
        <w:jc w:val="center"/>
        <w:rPr>
          <w:rFonts w:eastAsia="Times New Roman" w:cs="Arial"/>
          <w:b/>
          <w:bCs/>
          <w:sz w:val="24"/>
          <w:szCs w:val="24"/>
          <w:lang w:eastAsia="en-NZ"/>
        </w:rPr>
      </w:pPr>
    </w:p>
    <w:tbl>
      <w:tblPr>
        <w:tblW w:w="9480" w:type="dxa"/>
        <w:tblInd w:w="93" w:type="dxa"/>
        <w:tblLook w:val="04A0" w:firstRow="1" w:lastRow="0" w:firstColumn="1" w:lastColumn="0" w:noHBand="0" w:noVBand="1"/>
      </w:tblPr>
      <w:tblGrid>
        <w:gridCol w:w="5575"/>
        <w:gridCol w:w="1305"/>
        <w:gridCol w:w="1305"/>
        <w:gridCol w:w="1295"/>
      </w:tblGrid>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Accident Compensation Corporation</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8</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Motorcycle Safety Advisory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 xml:space="preserve">Canterbury Earthquake Recovery Authority </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20</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Canterbury Earthquake Recovery Compensation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Canterbury Earthquake Review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Christchurch Replacement Plan Independent Hearings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15.4%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Department of Conservation</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213</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79</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37.1%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Auckland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27.3%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Bay of Plenty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22.2%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Canterbury Aoraki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36.4%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Chatham Islands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85.7%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East Coast / Hawke's Bay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57.1%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Game Animal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Hauraki Gulf Forum</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Kaikoura Marine Guardians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27.3%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Nature Heritage Fund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Nelson/Marlborough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63.6%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Conservation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38.5%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Game Bird Habitat Trust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Nga Whenua Rahui Komiti</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9D184C" w:rsidRDefault="005650FF" w:rsidP="005650FF">
            <w:pPr>
              <w:spacing w:after="0" w:line="240" w:lineRule="auto"/>
              <w:rPr>
                <w:rFonts w:eastAsia="Times New Roman" w:cs="Arial"/>
                <w:sz w:val="20"/>
                <w:szCs w:val="20"/>
                <w:lang w:eastAsia="en-NZ"/>
              </w:rPr>
            </w:pPr>
            <w:r w:rsidRPr="009D184C">
              <w:rPr>
                <w:rFonts w:eastAsia="Times New Roman" w:cs="Arial"/>
                <w:sz w:val="20"/>
                <w:szCs w:val="20"/>
                <w:lang w:eastAsia="en-NZ"/>
              </w:rPr>
              <w:t>Ngāti Awa Joint Management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Northland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Otago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Queen Elizabeth II National Trust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Southland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36.4%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Taranaki/Whanganui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55.6%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Hiku o Te Ika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 Poari Whakahaere o Taupo-nui-a-Tia Taupo-nui-a-Tia Management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9D184C">
        <w:trPr>
          <w:trHeight w:val="503"/>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Tatau Pounamu o Te Awa o Te Atua (Ng</w:t>
            </w:r>
            <w:r w:rsidRPr="005650FF">
              <w:rPr>
                <w:rFonts w:ascii="Arial Mäori" w:eastAsia="Times New Roman" w:hAnsi="Calibri" w:cs="Arial Mäori" w:hint="cs"/>
                <w:sz w:val="20"/>
                <w:szCs w:val="20"/>
                <w:lang w:eastAsia="en-NZ"/>
              </w:rPr>
              <w:t>ā</w:t>
            </w:r>
            <w:r w:rsidRPr="005650FF">
              <w:rPr>
                <w:rFonts w:ascii="Arial Mäori" w:eastAsia="Times New Roman" w:hAnsi="Calibri" w:cs="Arial Mäori" w:hint="cs"/>
                <w:sz w:val="20"/>
                <w:szCs w:val="20"/>
                <w:lang w:eastAsia="en-NZ"/>
              </w:rPr>
              <w:t>ti Awa and Ng</w:t>
            </w:r>
            <w:r w:rsidRPr="005650FF">
              <w:rPr>
                <w:rFonts w:ascii="Arial Mäori" w:eastAsia="Times New Roman" w:hAnsi="Calibri" w:cs="Arial Mäori" w:hint="cs"/>
                <w:sz w:val="20"/>
                <w:szCs w:val="20"/>
                <w:lang w:eastAsia="en-NZ"/>
              </w:rPr>
              <w:t>ā</w:t>
            </w:r>
            <w:r w:rsidRPr="005650FF">
              <w:rPr>
                <w:rFonts w:ascii="Arial Mäori" w:eastAsia="Times New Roman" w:hAnsi="Calibri" w:cs="Arial Mäori" w:hint="cs"/>
                <w:sz w:val="20"/>
                <w:szCs w:val="20"/>
                <w:lang w:eastAsia="en-NZ"/>
              </w:rPr>
              <w:t>ti T</w:t>
            </w:r>
            <w:r w:rsidRPr="005650FF">
              <w:rPr>
                <w:rFonts w:ascii="Arial Mäori" w:eastAsia="Times New Roman" w:hAnsi="Calibri" w:cs="Arial Mäori" w:hint="cs"/>
                <w:sz w:val="20"/>
                <w:szCs w:val="20"/>
                <w:lang w:eastAsia="en-NZ"/>
              </w:rPr>
              <w:t>ū</w:t>
            </w:r>
            <w:r w:rsidRPr="005650FF">
              <w:rPr>
                <w:rFonts w:ascii="Arial Mäori" w:eastAsia="Times New Roman" w:hAnsi="Calibri" w:cs="Arial Mäori" w:hint="cs"/>
                <w:sz w:val="20"/>
                <w:szCs w:val="20"/>
                <w:lang w:eastAsia="en-NZ"/>
              </w:rPr>
              <w:t>wharetoa Joint Advisory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16.7%</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Department of Conservation</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Urewera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Tongariro/Taupo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Waikato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Wellington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22.2%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West Coast/Tai Poutini Conservation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Department of Corrections</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Community Impact Forum</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Social Impact Fund Allocation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Department of Internal Affairs</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329</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170</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51.7%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Archives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71.4%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Bay of Plenty Community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 xml:space="preserve">Charities Registration Board </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Chinese Poll Tax Heritage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Community Trust of Mid and South Canterbury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Community Trust of Southland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Eastern and Central Community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Film and Literature Board of Review</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Film and Video Labelling Body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Foundation North</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Gambling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Guardians Kaitiaki of the Alexander Turnbull Library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Kaipara District Council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Library and Information Advisory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Local Government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Auckland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Bay of Plenty/Gisborne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Canterbury/Kaikoura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Community Facilities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Community Sector Research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Hawke's Bay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Health Research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Individuals with Disabilities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E6259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Department of Internal Affairs</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Manawatu / Whanganui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Marae Heritage and Facilities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National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Northland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Otago / Southland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Outdoor Safety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Significant Projects Fund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Taranaki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Waikato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Wellington / Wairarapa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West Coast / Nelson-Marlborough Community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9D184C">
        <w:trPr>
          <w:trHeight w:val="619"/>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Lottery World War One Commemorations, Environment and Heritage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Fire Service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Lottery Grants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Racing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14.3%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Office of Film and Literature Classification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Otago Community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63.6%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Pacific Development and Conservation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Racing Safety Development Fund Industry Working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eastAsia="Times New Roman" w:cs="Arial"/>
                <w:sz w:val="20"/>
                <w:szCs w:val="20"/>
                <w:lang w:eastAsia="en-NZ"/>
              </w:rPr>
              <w:t>Rātā</w:t>
            </w:r>
            <w:r w:rsidRPr="005650FF">
              <w:rPr>
                <w:rFonts w:ascii="Arial Mäori" w:eastAsia="Times New Roman" w:hAnsi="Calibri" w:cs="Arial Mäori" w:hint="cs"/>
                <w:sz w:val="20"/>
                <w:szCs w:val="20"/>
                <w:lang w:eastAsia="en-NZ"/>
              </w:rPr>
              <w:t xml:space="preserve"> Foundation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54.5%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Rural Fire Mediators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The West Coast Community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Trust Waikato</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38.5%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TSB Community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Wellington Community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Whanganui Community Foundation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Winston Churchill Memorial Trust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Department of Prime Minister and Cabinet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b/>
                <w:bCs/>
                <w:sz w:val="20"/>
                <w:szCs w:val="20"/>
                <w:lang w:eastAsia="en-NZ"/>
              </w:rPr>
            </w:pPr>
            <w:r w:rsidRPr="005650FF">
              <w:rPr>
                <w:rFonts w:ascii="Arial Mäori" w:eastAsia="Times New Roman" w:hAnsi="Calibri" w:cs="Arial Mäori" w:hint="cs"/>
                <w:b/>
                <w:bCs/>
                <w:sz w:val="20"/>
                <w:szCs w:val="20"/>
                <w:lang w:eastAsia="en-NZ"/>
              </w:rPr>
              <w:t>6</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Commissioner of Security Warrants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Horizontal Infrastructure Governance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Inspector General of Intelligence and Security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Land Information New Zealand</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19</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6</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31.6%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Cadastral Surveyors Licensing Board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57.1%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Geographic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Valuers Registration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for Culture and Heritage</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107</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40</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37.4%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Arts Council of New Zealand Toi Aotearoa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46.2%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Broadcasting Commission (NZ on Air)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Broadcasting Standards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Drug Free Sport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First World War Centenary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27.3%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Heritage New Zealand Pouhere Taonga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Māori Heritage Council (of Heritage New Zealand Pouhere Taonga)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Museum of New Zealand Te Papa Tongarewa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National Pacific Radio Trust (NPRT)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National War Memorial Advisory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Film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Symphony Orchestra (NZSO)</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Screen Advisory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Sport and Recreation New Zealand (Sport NZ)</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Sports Tribunal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for Primary Industries</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67</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24</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35.8%</w:t>
            </w:r>
          </w:p>
        </w:tc>
      </w:tr>
      <w:tr w:rsidR="005650FF" w:rsidRPr="005650FF" w:rsidTr="005650FF">
        <w:trPr>
          <w:trHeight w:val="667"/>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Agricultural and Marketing Research and Development Trust (AGMARDT)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Biosecurity Ministerial Advisory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BD7653" w:rsidRPr="005650FF" w:rsidTr="005C3D44">
        <w:trPr>
          <w:trHeight w:val="360"/>
        </w:trPr>
        <w:tc>
          <w:tcPr>
            <w:tcW w:w="5575" w:type="dxa"/>
            <w:tcBorders>
              <w:top w:val="nil"/>
              <w:left w:val="nil"/>
              <w:bottom w:val="nil"/>
              <w:right w:val="nil"/>
            </w:tcBorders>
            <w:shd w:val="clear" w:color="auto" w:fill="auto"/>
            <w:vAlign w:val="center"/>
            <w:hideMark/>
          </w:tcPr>
          <w:p w:rsidR="00BD7653" w:rsidRPr="005650FF" w:rsidRDefault="00BD7653" w:rsidP="005C3D44">
            <w:pPr>
              <w:spacing w:after="0" w:line="240" w:lineRule="auto"/>
              <w:rPr>
                <w:rFonts w:eastAsia="Times New Roman" w:cs="Arial"/>
                <w:sz w:val="20"/>
                <w:szCs w:val="20"/>
                <w:lang w:eastAsia="en-NZ"/>
              </w:rPr>
            </w:pPr>
            <w:r w:rsidRPr="005650FF">
              <w:rPr>
                <w:rFonts w:eastAsia="Times New Roman" w:cs="Arial"/>
                <w:sz w:val="20"/>
                <w:szCs w:val="20"/>
                <w:lang w:eastAsia="en-NZ"/>
              </w:rPr>
              <w:t>Food Standards Australia New Zealand Board *</w:t>
            </w:r>
          </w:p>
        </w:tc>
        <w:tc>
          <w:tcPr>
            <w:tcW w:w="1305" w:type="dxa"/>
            <w:tcBorders>
              <w:top w:val="nil"/>
              <w:left w:val="nil"/>
              <w:bottom w:val="nil"/>
              <w:right w:val="nil"/>
            </w:tcBorders>
            <w:shd w:val="clear" w:color="auto" w:fill="auto"/>
            <w:noWrap/>
            <w:vAlign w:val="center"/>
            <w:hideMark/>
          </w:tcPr>
          <w:p w:rsidR="00BD7653" w:rsidRPr="005650FF" w:rsidRDefault="00BD7653" w:rsidP="005C3D44">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BD7653" w:rsidRPr="005650FF" w:rsidRDefault="00BD7653" w:rsidP="005C3D44">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BD7653" w:rsidRPr="005650FF" w:rsidRDefault="00BD7653" w:rsidP="005C3D44">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National Animal Ethics Advisory Committee (NAEAC)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National Animal Welfare Advisory Committee (NAWAC)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54.5%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Dairy Core Database Access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Horticulture Export Authority (NZHEA)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Meat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Pork Industry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for Primary Industries</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Walking Access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Primary Growth Partnership Investment Advisory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Taratahi Agricultural Training Centre (Wairarapa) Trust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Telford Farm Training Institute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Veterinary Council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for the Environment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45</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16</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35.6%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Auckland Unitary Plan Hearings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18.2%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Environment Canterbury Regional Council (Kaunihera  Taiao ki Waitaha)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Environmental Protection Authority (EPA)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Fiordland Marine Guardians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Waikato River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Waste Advisory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for Pacific Peoples</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20</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11</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55.0%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Minister of Pacific Island Affairs' Advisory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Pacific Business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Pasifika Education Centre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for Women</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100.0%</w:t>
            </w:r>
          </w:p>
        </w:tc>
      </w:tr>
      <w:tr w:rsidR="005650FF" w:rsidRPr="005650FF" w:rsidTr="005650FF">
        <w:trPr>
          <w:trHeight w:val="618"/>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National Advisory Council on the Employment of Women (NACEW)</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Business, Innovation and Employment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267</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102</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38.2%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Accreditation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Banking Ombudsman Scheme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Building Practitioners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Callaghan Innovation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Callaghan Innovation Stakeholder Advisory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Chartered Professional Engineers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14.3%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Christchurch Stadium Trust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Commerce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71.4%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Commerce Commission - Cease and Desist Commissioners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Business, Innovation and Employment</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551"/>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Commerce Commission - Telecommunications Commissioner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Copyright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Disciplinary Committee under the Financial Advisers Act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Eden Park Trust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Electrical Workers Registration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14.3%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Electricity and Gas Complaints Commission Scheme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Electricity Rulings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Employment Relations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Engineering Associates Registration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22.2%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Equal Employment Opportunities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External Reporting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Fairway Resolution Limited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Financial Markets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Gas Rulings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Joint Accreditation System of Australia and New Zealand (JAS-ANZ)</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Major Events Investment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Maori Economic Development Advisory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Marsden Fund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45.5%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 xml:space="preserve">Ministry of Business, Innovation and Employment's Science Board </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Motor Vehicle Disputes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Māori Arts and Crafts Institute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Registered Architects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Story Advisory Board (Joint Responsible Ministers: Minister for Economic Development and Minister for Trade)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Tourism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Trade and Enterprise (Joint Responsible Ministers: Minister for Economic Development and Minister for Trade)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Nga Haeranga - the New Zealand Cycle Trail Incorporated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Plumbers, Gasfitters and Drainlayers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Remuneration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 xml:space="preserve">Retirement Commissioner </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Small Business Development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41.7%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Standards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E6259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Business, Innovation and Employment</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State Housing Appeals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Takeovers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18.2%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Telecommunications Dispute Resolution Service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The Electricity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The Energy Efficiency and Conservation Authority (EECA)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WorkSafe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Education</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85</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42</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49.4%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Careers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Education Council of Aotearoa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Education New Zealand (ENZ)</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Council for Educational Research</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National Commission for UNESCO</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Qualifications Authority (NZQA)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Ngarimu VC and 28th (Māori) Battalion Memorial Scholarship Fund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Otaki and Porirua Trusts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44.4%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Pacific Islands Polynesian Education Foundation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Papawai and Kaikokirikiri Trusts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Partnerships Schools │Kura Hourua Authorisation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 Aho o Te Kura Pounamu (Correspondence School) Board of Trustees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Tertiary Education Commission (TEC)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Foreign Affairs and Trade</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53</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17</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32.1%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APEC Business Advisory Council (ABAC)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Asia New Zealand Foundation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26.3%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Board of Management of New Zealand Antarctic Institute (Antarctica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Fulbright New Zealand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Commissioner to the International Whaling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National Group in the Permanent Court of Arbitration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Zealand/France Friendship Fund (New Zealand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Pacific Cooperation Foundation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Public Advisory Committee on Disarmament and Arms Control (PACDAC)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Ministerial Appointe</w:t>
            </w:r>
            <w:r w:rsidR="00E6259D">
              <w:rPr>
                <w:rFonts w:eastAsia="Times New Roman" w:cs="Arial"/>
                <w:b/>
                <w:bCs/>
                <w:sz w:val="20"/>
                <w:szCs w:val="20"/>
                <w:lang w:eastAsia="en-NZ"/>
              </w:rPr>
              <w:t>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Foreign Affairs and Trade</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Tokelau International Trust Fund Board of Trustees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Health</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524</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317</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60.5%</w:t>
            </w:r>
          </w:p>
        </w:tc>
      </w:tr>
      <w:tr w:rsidR="005650FF" w:rsidRPr="005650FF" w:rsidTr="005650FF">
        <w:trPr>
          <w:trHeight w:val="595"/>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Advisory Committee on Assisted Reproductive Technologies (ACART)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Auckland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Bay of Plenty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Canterbury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Capital and Coast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Central Health and Disability Ethics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Chiropractic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Counties Manukau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Dental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Dietitians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Ethics Committee on Assisted Reproductive Technologies (ECART)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Expert Advisory Committee on Drugs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Hawke's Bay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Health and Disability Commissioner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Health Practitioners</w:t>
            </w:r>
            <w:r w:rsidRPr="005650FF">
              <w:rPr>
                <w:rFonts w:ascii="Arial Mäori" w:eastAsia="Times New Roman" w:hAnsi="Calibri" w:cs="Arial Mäori" w:hint="cs"/>
                <w:sz w:val="20"/>
                <w:szCs w:val="20"/>
                <w:lang w:eastAsia="en-NZ"/>
              </w:rPr>
              <w:t>’</w:t>
            </w:r>
            <w:r w:rsidRPr="005650FF">
              <w:rPr>
                <w:rFonts w:ascii="Arial Mäori" w:eastAsia="Times New Roman" w:hAnsi="Calibri" w:cs="Arial Mäori" w:hint="cs"/>
                <w:sz w:val="20"/>
                <w:szCs w:val="20"/>
                <w:lang w:eastAsia="en-NZ"/>
              </w:rPr>
              <w:t xml:space="preserve"> Disciplinary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160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58.1%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Health Promotion Agency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Health Quality and Safety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Health Research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Health Workforce New Zealand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Hutt Valley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Lakes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Medical Council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Medical Radiation Technologists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Medical Sciences Council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Mental Health Review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MidCentral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Midwifery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National Advisory Committee on Health and Disability (National Health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57.1%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National Ethics Advisory Committee (NEAC)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National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Health</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National Kaitiaki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Nelson Marlborough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Blood Service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Northern A Health and Disability Ethics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85.7%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Northern B Health and Disability Ethics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Northland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Nursing Council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88.9%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Occupational Therapy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Optometrists and Dispensing Opticians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Osteopathic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Pharmaceutical Management Agency (PHARMAC)</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Pharmacy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Physiotherapy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Podiatrists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Psychoactive Substances Appeals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Psychologists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Psychotherapists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71.4%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Radiation Protection Advisory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South Canterbury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Southern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Southern Health and Disability Ethics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Tairawhiti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Taranaki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Waikato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Wairarapa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Waitemata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West Coast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Whanganui District Health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Justice</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316</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103</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32.6%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Abortion Supervisory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Accident Compensation Appeal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Additional Members of the High Court - Land Valuation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Alcohol Regulatory and Licensing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Justice</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Chief Coroner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Chief Victims Advisor to Government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Coroners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57.1%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Criminal Justice Reimbursement Assessor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Customs Appeal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Director - Human Rights Proceedings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Electoral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Environment Court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30.6%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Human Rights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Human Rights Review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54.5%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Immigration Advisers Complaints and Disciplinary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Immigration and Protection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63.2%</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Immigration and Protection Tribunal Chair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Independent Police Conduct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International Centre for Settlement of Investment Disputes Panel of Arbitrators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Judicial Complaints Lay Observer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Judicial Conduct Commissioner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 xml:space="preserve">Land Valuation Tribunal - Auckland </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Gisborne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Hawke's Bay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Marlborough</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Nelson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North Auckland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North Canterbury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Otago</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Palmerston North</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South Canterbury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Southland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Taranaki</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Waikato No 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Waikato No 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Waikato No 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Wanganui</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Wellington No 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E6259D" w:rsidP="005650FF">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E6259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Women Ministerial</w:t>
            </w:r>
            <w:r w:rsidR="00E6259D">
              <w:rPr>
                <w:rFonts w:eastAsia="Times New Roman" w:cs="Arial"/>
                <w:b/>
                <w:bCs/>
                <w:sz w:val="20"/>
                <w:szCs w:val="20"/>
                <w:lang w:eastAsia="en-NZ"/>
              </w:rPr>
              <w:t xml:space="preserve">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9D184C" w:rsidRPr="005650FF" w:rsidTr="000C29ED">
        <w:trPr>
          <w:trHeight w:val="360"/>
        </w:trPr>
        <w:tc>
          <w:tcPr>
            <w:tcW w:w="5575" w:type="dxa"/>
            <w:tcBorders>
              <w:top w:val="single" w:sz="4" w:space="0" w:color="auto"/>
              <w:left w:val="nil"/>
              <w:bottom w:val="single" w:sz="4" w:space="0" w:color="auto"/>
              <w:right w:val="nil"/>
            </w:tcBorders>
            <w:shd w:val="clear" w:color="auto" w:fill="auto"/>
            <w:vAlign w:val="center"/>
            <w:hideMark/>
          </w:tcPr>
          <w:p w:rsidR="009D184C" w:rsidRPr="005650FF" w:rsidRDefault="009D184C" w:rsidP="000C29ED">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Justice</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 xml:space="preserve">Land Valuation Tribunal - Wellington No 2 </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 Valuation Tribunal - Westland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Law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(Legal Aid) Review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Legal Aid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Legal Complaints Review Officer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Lawyers and Conveyancers Disciplinary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Parole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34.9%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Principal Disputes Referee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Principal Tenancy Adjudicator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Privacy Commissioner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Private Security Personnel Licensing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Real Estate Agents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Real Estate Agents Disciplinary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Representation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Secondhand Dealers and Pawnbrokers' Licensing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Taxation Review Authorities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Trans-Tasman Occupations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Visiting Justices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41.4%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Weathertight Homes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Wharerata Forest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Social Development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74</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38</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51.4%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Advisory Expert Group on Information Security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Children's Commissioner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Epuni Care and Protection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Korowai Manaaki Youth Justice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Artificial Limb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Sign Language Board (via Office for Disability Issues)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Puketai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Social Policy and Evaluation Research Unit (Superu)</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Social Security Appeal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Social Workers Complaints and Disciplinary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Social Workers Registration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80.0%</w:t>
            </w:r>
          </w:p>
        </w:tc>
      </w:tr>
      <w:tr w:rsidR="009D184C" w:rsidRPr="005650FF" w:rsidTr="000C29ED">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E6259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9D184C" w:rsidRPr="005650FF" w:rsidTr="000C29ED">
        <w:trPr>
          <w:trHeight w:val="360"/>
        </w:trPr>
        <w:tc>
          <w:tcPr>
            <w:tcW w:w="5575" w:type="dxa"/>
            <w:tcBorders>
              <w:top w:val="single" w:sz="4" w:space="0" w:color="auto"/>
              <w:left w:val="nil"/>
              <w:bottom w:val="single" w:sz="4" w:space="0" w:color="auto"/>
              <w:right w:val="nil"/>
            </w:tcBorders>
            <w:shd w:val="clear" w:color="auto" w:fill="auto"/>
            <w:vAlign w:val="center"/>
            <w:hideMark/>
          </w:tcPr>
          <w:p w:rsidR="009D184C" w:rsidRPr="005650FF" w:rsidRDefault="009D184C" w:rsidP="000C29ED">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Social Development</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Student Allowance Appeal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Au rere a Te Tonga Youth Justice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Maioha o Parekarangi Youth Justice Residence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Oranga Care and Protection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Poutama Arahi Rangatahi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Puna Wai o Tuhinapo Youth Justice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Whakatakapokai Care and Protection Grievance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Ministry of Transport</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40</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7</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17.5%</w:t>
            </w:r>
          </w:p>
        </w:tc>
      </w:tr>
      <w:tr w:rsidR="005650FF" w:rsidRPr="005650FF" w:rsidTr="009D184C">
        <w:trPr>
          <w:trHeight w:val="599"/>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Civil Aviation Authority - Medical Convener and Deputy Convener</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Civil Aviation Authority (incl</w:t>
            </w:r>
            <w:r w:rsidR="009D184C">
              <w:rPr>
                <w:rFonts w:eastAsia="Times New Roman" w:cs="Arial"/>
                <w:sz w:val="20"/>
                <w:szCs w:val="20"/>
                <w:lang w:eastAsia="en-NZ"/>
              </w:rPr>
              <w:t>.</w:t>
            </w:r>
            <w:r w:rsidRPr="005650FF">
              <w:rPr>
                <w:rFonts w:eastAsia="Times New Roman" w:cs="Arial"/>
                <w:sz w:val="20"/>
                <w:szCs w:val="20"/>
                <w:lang w:eastAsia="en-NZ"/>
              </w:rPr>
              <w:t xml:space="preserve"> Aviation Security Service)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Maritime Appeal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Maritime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Transport Agency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Oil Pollution Advisory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Transport Accident Investigation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New Zealand Defence Force</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43</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16</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37.2%</w:t>
            </w:r>
          </w:p>
        </w:tc>
      </w:tr>
      <w:tr w:rsidR="005650FF" w:rsidRPr="005650FF" w:rsidTr="009D184C">
        <w:trPr>
          <w:trHeight w:val="649"/>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Territorial Forces Employer Support Council (Defence Employer Support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31.8%</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Veteran's Advisory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Veteran's Entitlements Appeal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Veteran's Health Advisory Panel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Viet Nam Veterans and Their Families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War Pensions Appeal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Office of the Prime Minister's Science Advisory Committee</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0</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Prime Minister's Science Advisory Committee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Parliamentary Counsel Office</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0</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Committee of Revision Bill Certifiers</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9D184C" w:rsidRPr="005650FF" w:rsidRDefault="009D184C"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bl>
    <w:p w:rsidR="009D184C" w:rsidRDefault="009D184C">
      <w:r>
        <w:br w:type="page"/>
      </w:r>
    </w:p>
    <w:tbl>
      <w:tblPr>
        <w:tblW w:w="9480" w:type="dxa"/>
        <w:tblInd w:w="93" w:type="dxa"/>
        <w:tblLook w:val="04A0" w:firstRow="1" w:lastRow="0" w:firstColumn="1" w:lastColumn="0" w:noHBand="0" w:noVBand="1"/>
      </w:tblPr>
      <w:tblGrid>
        <w:gridCol w:w="5575"/>
        <w:gridCol w:w="1305"/>
        <w:gridCol w:w="1305"/>
        <w:gridCol w:w="1295"/>
      </w:tblGrid>
      <w:tr w:rsidR="009D184C" w:rsidRPr="005650FF" w:rsidTr="000C29ED">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Te Puni Kōkiri</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46</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18</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39.1%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9D184C" w:rsidRDefault="005650FF" w:rsidP="005650FF">
            <w:pPr>
              <w:spacing w:after="0" w:line="240" w:lineRule="auto"/>
              <w:rPr>
                <w:rFonts w:eastAsia="Times New Roman" w:cs="Arial"/>
                <w:sz w:val="20"/>
                <w:szCs w:val="20"/>
                <w:lang w:eastAsia="en-NZ"/>
              </w:rPr>
            </w:pPr>
            <w:r w:rsidRPr="009D184C">
              <w:rPr>
                <w:rFonts w:eastAsia="Times New Roman" w:cs="Arial"/>
                <w:sz w:val="20"/>
                <w:szCs w:val="20"/>
                <w:lang w:eastAsia="en-NZ"/>
              </w:rPr>
              <w:t>Māori ICT Development Fund Expert Advisory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9D184C" w:rsidRDefault="005650FF" w:rsidP="005650FF">
            <w:pPr>
              <w:spacing w:after="0" w:line="240" w:lineRule="auto"/>
              <w:rPr>
                <w:rFonts w:eastAsia="Times New Roman" w:cs="Arial"/>
                <w:sz w:val="20"/>
                <w:szCs w:val="20"/>
                <w:lang w:eastAsia="en-NZ"/>
              </w:rPr>
            </w:pPr>
            <w:r w:rsidRPr="009D184C">
              <w:rPr>
                <w:rFonts w:eastAsia="Times New Roman" w:cs="Arial"/>
                <w:sz w:val="20"/>
                <w:szCs w:val="20"/>
                <w:lang w:eastAsia="en-NZ"/>
              </w:rPr>
              <w:t>Māori Television Service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9D184C" w:rsidRDefault="005650FF" w:rsidP="005650FF">
            <w:pPr>
              <w:spacing w:after="0" w:line="240" w:lineRule="auto"/>
              <w:rPr>
                <w:rFonts w:eastAsia="Times New Roman" w:cs="Arial"/>
                <w:sz w:val="20"/>
                <w:szCs w:val="20"/>
                <w:lang w:eastAsia="en-NZ"/>
              </w:rPr>
            </w:pPr>
            <w:r w:rsidRPr="009D184C">
              <w:rPr>
                <w:rFonts w:eastAsia="Times New Roman" w:cs="Arial"/>
                <w:sz w:val="20"/>
                <w:szCs w:val="20"/>
                <w:lang w:eastAsia="en-NZ"/>
              </w:rPr>
              <w:t>Māori Trustee</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Reo Whakapuaki Irirangi (Te M</w:t>
            </w:r>
            <w:r w:rsidRPr="005650FF">
              <w:rPr>
                <w:rFonts w:ascii="Arial Mäori" w:eastAsia="Times New Roman" w:hAnsi="Calibri" w:cs="Arial Mäori" w:hint="cs"/>
                <w:sz w:val="20"/>
                <w:szCs w:val="20"/>
                <w:lang w:eastAsia="en-NZ"/>
              </w:rPr>
              <w:t>ā</w:t>
            </w:r>
            <w:r w:rsidRPr="005650FF">
              <w:rPr>
                <w:rFonts w:ascii="Arial Mäori" w:eastAsia="Times New Roman" w:hAnsi="Calibri" w:cs="Arial Mäori" w:hint="cs"/>
                <w:sz w:val="20"/>
                <w:szCs w:val="20"/>
                <w:lang w:eastAsia="en-NZ"/>
              </w:rPr>
              <w:t>ngai P</w:t>
            </w:r>
            <w:r w:rsidRPr="005650FF">
              <w:rPr>
                <w:rFonts w:ascii="Arial Mäori" w:eastAsia="Times New Roman" w:hAnsi="Calibri" w:cs="Arial Mäori" w:hint="cs"/>
                <w:sz w:val="20"/>
                <w:szCs w:val="20"/>
                <w:lang w:eastAsia="en-NZ"/>
              </w:rPr>
              <w:t>ā</w:t>
            </w:r>
            <w:r w:rsidRPr="005650FF">
              <w:rPr>
                <w:rFonts w:ascii="Arial Mäori" w:eastAsia="Times New Roman" w:hAnsi="Calibri" w:cs="Arial Mäori" w:hint="cs"/>
                <w:sz w:val="20"/>
                <w:szCs w:val="20"/>
                <w:lang w:eastAsia="en-NZ"/>
              </w:rPr>
              <w:t>ho)</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Te Taura Whiri i Te Reo M</w:t>
            </w:r>
            <w:r w:rsidRPr="005650FF">
              <w:rPr>
                <w:rFonts w:ascii="Arial Mäori" w:eastAsia="Times New Roman" w:hAnsi="Calibri" w:cs="Arial Mäori" w:hint="cs"/>
                <w:sz w:val="20"/>
                <w:szCs w:val="20"/>
                <w:lang w:eastAsia="en-NZ"/>
              </w:rPr>
              <w:t>ā</w:t>
            </w:r>
            <w:r w:rsidRPr="005650FF">
              <w:rPr>
                <w:rFonts w:ascii="Arial Mäori" w:eastAsia="Times New Roman" w:hAnsi="Calibri" w:cs="Arial Mäori" w:hint="cs"/>
                <w:sz w:val="20"/>
                <w:szCs w:val="20"/>
                <w:lang w:eastAsia="en-NZ"/>
              </w:rPr>
              <w:t>ori (M</w:t>
            </w:r>
            <w:r w:rsidRPr="005650FF">
              <w:rPr>
                <w:rFonts w:ascii="Arial Mäori" w:eastAsia="Times New Roman" w:hAnsi="Calibri" w:cs="Arial Mäori" w:hint="cs"/>
                <w:sz w:val="20"/>
                <w:szCs w:val="20"/>
                <w:lang w:eastAsia="en-NZ"/>
              </w:rPr>
              <w:t>ā</w:t>
            </w:r>
            <w:r w:rsidRPr="005650FF">
              <w:rPr>
                <w:rFonts w:ascii="Arial Mäori" w:eastAsia="Times New Roman" w:hAnsi="Calibri" w:cs="Arial Mäori" w:hint="cs"/>
                <w:sz w:val="20"/>
                <w:szCs w:val="20"/>
                <w:lang w:eastAsia="en-NZ"/>
              </w:rPr>
              <w:t>ori Language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Waitangi Tribunal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38.1%</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Whānau Ora Partnership Group</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Tertiary Education Commission</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111</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41</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36.9%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Aoraki Polytechnic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Auckland University of Technology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Bay of Plenty Polytechnic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Christchurch Polytechnic Institute of Technology (CPIT)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Eastern Institute of Technology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Lincoln University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Manukau Institute of Technology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Massey University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Nelson Marlborough Institute of Technology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Northland Polytechnic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Otago Polytechnic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Southern Institute of Technology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Tai Poutini Polytechnic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 Wānanga o Aotearoa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 Wānanga o Raukawa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 Whare Wānanga o Awanuiārangi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The Open Polytechnic of New Zealand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UNITEC New Zealand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100.0%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Universal College of Learning (UCOL)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University of Auckland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University of Canterbury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University of Otago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University of Waikato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Victoria University of Wellington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9D184C" w:rsidRPr="005650FF" w:rsidTr="000C29ED">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9D184C" w:rsidRPr="005650FF" w:rsidTr="000C29ED">
        <w:trPr>
          <w:trHeight w:val="360"/>
        </w:trPr>
        <w:tc>
          <w:tcPr>
            <w:tcW w:w="5575" w:type="dxa"/>
            <w:tcBorders>
              <w:top w:val="single" w:sz="4" w:space="0" w:color="auto"/>
              <w:left w:val="nil"/>
              <w:bottom w:val="single" w:sz="4" w:space="0" w:color="auto"/>
              <w:right w:val="nil"/>
            </w:tcBorders>
            <w:shd w:val="clear" w:color="auto" w:fill="auto"/>
            <w:vAlign w:val="center"/>
            <w:hideMark/>
          </w:tcPr>
          <w:p w:rsidR="009D184C" w:rsidRPr="005650FF" w:rsidRDefault="009D184C" w:rsidP="000C29ED">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Tertiary Education Commission</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Waiariki Institute of Technology (Rotorua)</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Waikato Institute of Technology (Wintec)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Wellington Institute of Technology (WelTec) and Whitireia Community Polytechnic Combined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Western Institute of Technology at Taranaki (WITT) Council</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single" w:sz="4" w:space="0" w:color="auto"/>
              <w:left w:val="nil"/>
              <w:bottom w:val="single" w:sz="4" w:space="0" w:color="auto"/>
              <w:right w:val="nil"/>
            </w:tcBorders>
            <w:shd w:val="clear" w:color="auto" w:fill="auto"/>
            <w:vAlign w:val="center"/>
            <w:hideMark/>
          </w:tcPr>
          <w:p w:rsidR="005650FF" w:rsidRPr="005650FF" w:rsidRDefault="005650FF" w:rsidP="005650FF">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Treasury</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306</w:t>
            </w:r>
          </w:p>
        </w:tc>
        <w:tc>
          <w:tcPr>
            <w:tcW w:w="130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121</w:t>
            </w:r>
          </w:p>
        </w:tc>
        <w:tc>
          <w:tcPr>
            <w:tcW w:w="1295" w:type="dxa"/>
            <w:tcBorders>
              <w:top w:val="single" w:sz="4" w:space="0" w:color="auto"/>
              <w:left w:val="nil"/>
              <w:bottom w:val="single" w:sz="4" w:space="0" w:color="auto"/>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39.5%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Accident Compensation Corporation (ACC)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AgResearch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9</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Airways Corporation of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Animal Control Products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AsureQuality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Christchurch International Airport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Crown Asset Management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Crown Fibre Holdings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Crown Forestry Rental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Crown Irrigation Investments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Dunedin International Airport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Earthquake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Education Payroll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Electricity Corporation of New Zealand Ltd (the Residual Company)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Genesis Energy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Government Superannuation Appeals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Government Superannuation Fund Authority</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Guardians of New Zealand Superannuation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Hawke's Bay Airport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Health Benefits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0</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Housing New Zealand Corporation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Institute of Environmental Science and Research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Institute of Geological and Nuclear Sciences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KiwiRail Holdings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Kordia Group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Landcare Research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Landcorp Farming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Meridian Energy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9D184C" w:rsidRPr="005650FF" w:rsidTr="000C29ED">
        <w:trPr>
          <w:trHeight w:val="1080"/>
        </w:trPr>
        <w:tc>
          <w:tcPr>
            <w:tcW w:w="5575"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lastRenderedPageBreak/>
              <w:t>Board or Committee (by Agency)</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Ministerial Appointed Members</w:t>
            </w:r>
          </w:p>
        </w:tc>
        <w:tc>
          <w:tcPr>
            <w:tcW w:w="130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E6259D" w:rsidP="000C29ED">
            <w:pPr>
              <w:spacing w:after="0" w:line="240" w:lineRule="auto"/>
              <w:jc w:val="center"/>
              <w:rPr>
                <w:rFonts w:eastAsia="Times New Roman" w:cs="Arial"/>
                <w:b/>
                <w:bCs/>
                <w:sz w:val="20"/>
                <w:szCs w:val="20"/>
                <w:lang w:eastAsia="en-NZ"/>
              </w:rPr>
            </w:pPr>
            <w:r>
              <w:rPr>
                <w:rFonts w:eastAsia="Times New Roman" w:cs="Arial"/>
                <w:b/>
                <w:bCs/>
                <w:sz w:val="20"/>
                <w:szCs w:val="20"/>
                <w:lang w:eastAsia="en-NZ"/>
              </w:rPr>
              <w:t>Women Ministerial Appointed Members</w:t>
            </w:r>
          </w:p>
        </w:tc>
        <w:tc>
          <w:tcPr>
            <w:tcW w:w="1295" w:type="dxa"/>
            <w:tcBorders>
              <w:top w:val="single" w:sz="8" w:space="0" w:color="auto"/>
              <w:left w:val="nil"/>
              <w:bottom w:val="single" w:sz="8" w:space="0" w:color="auto"/>
              <w:right w:val="single" w:sz="8" w:space="0" w:color="auto"/>
            </w:tcBorders>
            <w:shd w:val="clear" w:color="000000" w:fill="D9D9D9"/>
            <w:vAlign w:val="center"/>
            <w:hideMark/>
          </w:tcPr>
          <w:p w:rsidR="009D184C" w:rsidRPr="005650FF" w:rsidRDefault="009D184C" w:rsidP="000C29ED">
            <w:pPr>
              <w:spacing w:after="0" w:line="240" w:lineRule="auto"/>
              <w:jc w:val="center"/>
              <w:rPr>
                <w:rFonts w:eastAsia="Times New Roman" w:cs="Arial"/>
                <w:b/>
                <w:bCs/>
                <w:sz w:val="20"/>
                <w:szCs w:val="20"/>
                <w:lang w:eastAsia="en-NZ"/>
              </w:rPr>
            </w:pPr>
            <w:r w:rsidRPr="005650FF">
              <w:rPr>
                <w:rFonts w:eastAsia="Times New Roman" w:cs="Arial"/>
                <w:b/>
                <w:bCs/>
                <w:sz w:val="20"/>
                <w:szCs w:val="20"/>
                <w:lang w:eastAsia="en-NZ"/>
              </w:rPr>
              <w:t>Percentage of Women</w:t>
            </w:r>
          </w:p>
        </w:tc>
      </w:tr>
      <w:tr w:rsidR="009D184C" w:rsidRPr="005650FF" w:rsidTr="000C29ED">
        <w:trPr>
          <w:trHeight w:val="360"/>
        </w:trPr>
        <w:tc>
          <w:tcPr>
            <w:tcW w:w="5575" w:type="dxa"/>
            <w:tcBorders>
              <w:top w:val="single" w:sz="4" w:space="0" w:color="auto"/>
              <w:left w:val="nil"/>
              <w:bottom w:val="single" w:sz="4" w:space="0" w:color="auto"/>
              <w:right w:val="nil"/>
            </w:tcBorders>
            <w:shd w:val="clear" w:color="auto" w:fill="auto"/>
            <w:vAlign w:val="center"/>
            <w:hideMark/>
          </w:tcPr>
          <w:p w:rsidR="009D184C" w:rsidRPr="005650FF" w:rsidRDefault="009D184C" w:rsidP="000C29ED">
            <w:pPr>
              <w:spacing w:after="0" w:line="240" w:lineRule="auto"/>
              <w:rPr>
                <w:rFonts w:eastAsia="Times New Roman" w:cs="Arial"/>
                <w:b/>
                <w:bCs/>
                <w:sz w:val="20"/>
                <w:szCs w:val="20"/>
                <w:lang w:eastAsia="en-NZ"/>
              </w:rPr>
            </w:pPr>
            <w:r w:rsidRPr="005650FF">
              <w:rPr>
                <w:rFonts w:eastAsia="Times New Roman" w:cs="Arial"/>
                <w:b/>
                <w:bCs/>
                <w:sz w:val="20"/>
                <w:szCs w:val="20"/>
                <w:lang w:eastAsia="en-NZ"/>
              </w:rPr>
              <w:t>Treasury</w:t>
            </w:r>
            <w:r>
              <w:rPr>
                <w:rFonts w:eastAsia="Times New Roman" w:cs="Arial"/>
                <w:b/>
                <w:bCs/>
                <w:sz w:val="20"/>
                <w:szCs w:val="20"/>
                <w:lang w:eastAsia="en-NZ"/>
              </w:rPr>
              <w:t>, cont.</w:t>
            </w: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30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c>
          <w:tcPr>
            <w:tcW w:w="1295" w:type="dxa"/>
            <w:tcBorders>
              <w:top w:val="single" w:sz="4" w:space="0" w:color="auto"/>
              <w:left w:val="nil"/>
              <w:bottom w:val="single" w:sz="4" w:space="0" w:color="auto"/>
              <w:right w:val="nil"/>
            </w:tcBorders>
            <w:shd w:val="clear" w:color="auto" w:fill="auto"/>
            <w:noWrap/>
            <w:vAlign w:val="center"/>
            <w:hideMark/>
          </w:tcPr>
          <w:p w:rsidR="009D184C" w:rsidRPr="005650FF" w:rsidRDefault="009D184C" w:rsidP="000C29ED">
            <w:pPr>
              <w:spacing w:after="0" w:line="240" w:lineRule="auto"/>
              <w:jc w:val="center"/>
              <w:rPr>
                <w:rFonts w:eastAsia="Times New Roman" w:cs="Arial"/>
                <w:b/>
                <w:bCs/>
                <w:sz w:val="20"/>
                <w:szCs w:val="20"/>
                <w:lang w:eastAsia="en-NZ"/>
              </w:rPr>
            </w:pP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Meteorological Service of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Mighty River Power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National Infrastructure Advisory Board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National Institute of Water and Atmospheric Research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National Provident Fund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Network for Learning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Forest Research Institute Ltd (Scion)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Lotteries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Post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37.5%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Productivity Commission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New Zealand Railways Corporation</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3</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New Zealand Venture Investment Fund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Nominating Committee for the Guardians of the New Zealand Superannuation Fund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4</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75.0%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Public Trust</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8</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62.5%</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Quotable Value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Radio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Research and Education Advanced Network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Reserve Bank of New Zealand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42.9%</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Solid Energy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5</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1</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20.0%</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Southern Response Earthquake Services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4</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66.7%</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Tamaki Redevelopment Company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6</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33.3%</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Television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5</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71.4%</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r w:rsidRPr="005650FF">
              <w:rPr>
                <w:rFonts w:eastAsia="Times New Roman" w:cs="Arial"/>
                <w:sz w:val="20"/>
                <w:szCs w:val="20"/>
                <w:lang w:eastAsia="en-NZ"/>
              </w:rPr>
              <w:t>The New Zealand Institute for Plant &amp; Food Research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Transpower New Zealand Ltd</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ascii="Arial Mäori" w:eastAsia="Times New Roman" w:hAnsi="Calibri" w:cs="Arial Mäori"/>
                <w:sz w:val="20"/>
                <w:szCs w:val="20"/>
                <w:lang w:eastAsia="en-NZ"/>
              </w:rPr>
            </w:pPr>
            <w:r w:rsidRPr="005650FF">
              <w:rPr>
                <w:rFonts w:ascii="Arial Mäori" w:eastAsia="Times New Roman" w:hAnsi="Calibri" w:cs="Arial Mäori" w:hint="cs"/>
                <w:sz w:val="20"/>
                <w:szCs w:val="20"/>
                <w:lang w:eastAsia="en-NZ"/>
              </w:rPr>
              <w:t>7</w:t>
            </w: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w:t>
            </w: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r w:rsidRPr="005650FF">
              <w:rPr>
                <w:rFonts w:eastAsia="Times New Roman" w:cs="Arial"/>
                <w:sz w:val="20"/>
                <w:szCs w:val="20"/>
                <w:lang w:eastAsia="en-NZ"/>
              </w:rPr>
              <w:t>28.6%</w:t>
            </w:r>
          </w:p>
        </w:tc>
      </w:tr>
      <w:tr w:rsidR="005650FF" w:rsidRPr="005650FF" w:rsidTr="005650FF">
        <w:trPr>
          <w:trHeight w:val="36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bottom"/>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bottom"/>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bottom"/>
            <w:hideMark/>
          </w:tcPr>
          <w:p w:rsidR="005650FF" w:rsidRPr="005650FF" w:rsidRDefault="005650FF" w:rsidP="005650FF">
            <w:pPr>
              <w:spacing w:after="0" w:line="240" w:lineRule="auto"/>
              <w:jc w:val="center"/>
              <w:rPr>
                <w:rFonts w:eastAsia="Times New Roman" w:cs="Arial"/>
                <w:sz w:val="20"/>
                <w:szCs w:val="20"/>
                <w:lang w:eastAsia="en-NZ"/>
              </w:rPr>
            </w:pPr>
          </w:p>
        </w:tc>
      </w:tr>
      <w:tr w:rsidR="005650FF" w:rsidRPr="005650FF" w:rsidTr="005650FF">
        <w:trPr>
          <w:trHeight w:val="300"/>
        </w:trPr>
        <w:tc>
          <w:tcPr>
            <w:tcW w:w="5575" w:type="dxa"/>
            <w:tcBorders>
              <w:top w:val="nil"/>
              <w:left w:val="nil"/>
              <w:bottom w:val="nil"/>
              <w:right w:val="nil"/>
            </w:tcBorders>
            <w:shd w:val="clear" w:color="auto" w:fill="auto"/>
            <w:vAlign w:val="center"/>
            <w:hideMark/>
          </w:tcPr>
          <w:p w:rsidR="005650FF" w:rsidRPr="005650FF" w:rsidRDefault="005650FF" w:rsidP="005650FF">
            <w:pPr>
              <w:spacing w:after="0" w:line="240" w:lineRule="auto"/>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30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sz w:val="20"/>
                <w:szCs w:val="20"/>
                <w:lang w:eastAsia="en-NZ"/>
              </w:rPr>
            </w:pPr>
          </w:p>
        </w:tc>
        <w:tc>
          <w:tcPr>
            <w:tcW w:w="1295" w:type="dxa"/>
            <w:tcBorders>
              <w:top w:val="nil"/>
              <w:left w:val="nil"/>
              <w:bottom w:val="nil"/>
              <w:right w:val="nil"/>
            </w:tcBorders>
            <w:shd w:val="clear" w:color="auto" w:fill="auto"/>
            <w:noWrap/>
            <w:vAlign w:val="center"/>
            <w:hideMark/>
          </w:tcPr>
          <w:p w:rsidR="005650FF" w:rsidRPr="005650FF" w:rsidRDefault="005650FF" w:rsidP="005650FF">
            <w:pPr>
              <w:spacing w:after="0" w:line="240" w:lineRule="auto"/>
              <w:jc w:val="center"/>
              <w:rPr>
                <w:rFonts w:eastAsia="Times New Roman" w:cs="Arial"/>
                <w:b/>
                <w:bCs/>
                <w:sz w:val="20"/>
                <w:szCs w:val="20"/>
                <w:lang w:eastAsia="en-NZ"/>
              </w:rPr>
            </w:pPr>
          </w:p>
        </w:tc>
      </w:tr>
    </w:tbl>
    <w:p w:rsidR="00EF4B67" w:rsidRDefault="00EF4B67" w:rsidP="00EF4B67"/>
    <w:sectPr w:rsidR="00EF4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äori">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03F"/>
    <w:rsid w:val="00232EAE"/>
    <w:rsid w:val="002A56AE"/>
    <w:rsid w:val="002B103F"/>
    <w:rsid w:val="005131B5"/>
    <w:rsid w:val="005650FF"/>
    <w:rsid w:val="006B7569"/>
    <w:rsid w:val="00780F38"/>
    <w:rsid w:val="009C45B5"/>
    <w:rsid w:val="009D184C"/>
    <w:rsid w:val="00B27B1A"/>
    <w:rsid w:val="00BD7653"/>
    <w:rsid w:val="00E6259D"/>
    <w:rsid w:val="00EF4B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3F"/>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03F"/>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9308">
      <w:bodyDiv w:val="1"/>
      <w:marLeft w:val="0"/>
      <w:marRight w:val="0"/>
      <w:marTop w:val="0"/>
      <w:marBottom w:val="0"/>
      <w:divBdr>
        <w:top w:val="none" w:sz="0" w:space="0" w:color="auto"/>
        <w:left w:val="none" w:sz="0" w:space="0" w:color="auto"/>
        <w:bottom w:val="none" w:sz="0" w:space="0" w:color="auto"/>
        <w:right w:val="none" w:sz="0" w:space="0" w:color="auto"/>
      </w:divBdr>
    </w:div>
    <w:div w:id="323289455">
      <w:bodyDiv w:val="1"/>
      <w:marLeft w:val="0"/>
      <w:marRight w:val="0"/>
      <w:marTop w:val="0"/>
      <w:marBottom w:val="0"/>
      <w:divBdr>
        <w:top w:val="none" w:sz="0" w:space="0" w:color="auto"/>
        <w:left w:val="none" w:sz="0" w:space="0" w:color="auto"/>
        <w:bottom w:val="none" w:sz="0" w:space="0" w:color="auto"/>
        <w:right w:val="none" w:sz="0" w:space="0" w:color="auto"/>
      </w:divBdr>
    </w:div>
    <w:div w:id="323360493">
      <w:bodyDiv w:val="1"/>
      <w:marLeft w:val="0"/>
      <w:marRight w:val="0"/>
      <w:marTop w:val="0"/>
      <w:marBottom w:val="0"/>
      <w:divBdr>
        <w:top w:val="none" w:sz="0" w:space="0" w:color="auto"/>
        <w:left w:val="none" w:sz="0" w:space="0" w:color="auto"/>
        <w:bottom w:val="none" w:sz="0" w:space="0" w:color="auto"/>
        <w:right w:val="none" w:sz="0" w:space="0" w:color="auto"/>
      </w:divBdr>
    </w:div>
    <w:div w:id="824273737">
      <w:bodyDiv w:val="1"/>
      <w:marLeft w:val="0"/>
      <w:marRight w:val="0"/>
      <w:marTop w:val="0"/>
      <w:marBottom w:val="0"/>
      <w:divBdr>
        <w:top w:val="none" w:sz="0" w:space="0" w:color="auto"/>
        <w:left w:val="none" w:sz="0" w:space="0" w:color="auto"/>
        <w:bottom w:val="none" w:sz="0" w:space="0" w:color="auto"/>
        <w:right w:val="none" w:sz="0" w:space="0" w:color="auto"/>
      </w:divBdr>
    </w:div>
    <w:div w:id="1456097322">
      <w:bodyDiv w:val="1"/>
      <w:marLeft w:val="0"/>
      <w:marRight w:val="0"/>
      <w:marTop w:val="0"/>
      <w:marBottom w:val="0"/>
      <w:divBdr>
        <w:top w:val="none" w:sz="0" w:space="0" w:color="auto"/>
        <w:left w:val="none" w:sz="0" w:space="0" w:color="auto"/>
        <w:bottom w:val="none" w:sz="0" w:space="0" w:color="auto"/>
        <w:right w:val="none" w:sz="0" w:space="0" w:color="auto"/>
      </w:divBdr>
    </w:div>
    <w:div w:id="1754006765">
      <w:bodyDiv w:val="1"/>
      <w:marLeft w:val="0"/>
      <w:marRight w:val="0"/>
      <w:marTop w:val="0"/>
      <w:marBottom w:val="0"/>
      <w:divBdr>
        <w:top w:val="none" w:sz="0" w:space="0" w:color="auto"/>
        <w:left w:val="none" w:sz="0" w:space="0" w:color="auto"/>
        <w:bottom w:val="none" w:sz="0" w:space="0" w:color="auto"/>
        <w:right w:val="none" w:sz="0" w:space="0" w:color="auto"/>
      </w:divBdr>
    </w:div>
    <w:div w:id="1796214707">
      <w:bodyDiv w:val="1"/>
      <w:marLeft w:val="0"/>
      <w:marRight w:val="0"/>
      <w:marTop w:val="0"/>
      <w:marBottom w:val="0"/>
      <w:divBdr>
        <w:top w:val="none" w:sz="0" w:space="0" w:color="auto"/>
        <w:left w:val="none" w:sz="0" w:space="0" w:color="auto"/>
        <w:bottom w:val="none" w:sz="0" w:space="0" w:color="auto"/>
        <w:right w:val="none" w:sz="0" w:space="0" w:color="auto"/>
      </w:divBdr>
    </w:div>
    <w:div w:id="1811366155">
      <w:bodyDiv w:val="1"/>
      <w:marLeft w:val="0"/>
      <w:marRight w:val="0"/>
      <w:marTop w:val="0"/>
      <w:marBottom w:val="0"/>
      <w:divBdr>
        <w:top w:val="none" w:sz="0" w:space="0" w:color="auto"/>
        <w:left w:val="none" w:sz="0" w:space="0" w:color="auto"/>
        <w:bottom w:val="none" w:sz="0" w:space="0" w:color="auto"/>
        <w:right w:val="none" w:sz="0" w:space="0" w:color="auto"/>
      </w:divBdr>
    </w:div>
    <w:div w:id="20322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4874</Words>
  <Characters>24844</Characters>
  <Application>Microsoft Office Word</Application>
  <DocSecurity>4</DocSecurity>
  <Lines>2703</Lines>
  <Paragraphs>2350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Gilman</dc:creator>
  <cp:lastModifiedBy>Kirsty Anderson</cp:lastModifiedBy>
  <cp:revision>2</cp:revision>
  <cp:lastPrinted>2016-05-09T03:19:00Z</cp:lastPrinted>
  <dcterms:created xsi:type="dcterms:W3CDTF">2016-08-10T22:12:00Z</dcterms:created>
  <dcterms:modified xsi:type="dcterms:W3CDTF">2016-08-10T22:12:00Z</dcterms:modified>
</cp:coreProperties>
</file>