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91A5" w14:textId="1DD3A69B" w:rsidR="0059487B" w:rsidRPr="00734917" w:rsidRDefault="0059487B" w:rsidP="0059487B">
      <w:pPr>
        <w:pStyle w:val="Heading1"/>
        <w:jc w:val="both"/>
        <w:rPr>
          <w:rFonts w:asciiTheme="minorHAnsi" w:hAnsiTheme="minorHAnsi" w:cstheme="minorHAnsi"/>
          <w:color w:val="auto"/>
        </w:rPr>
      </w:pPr>
      <w:r w:rsidRPr="00734917">
        <w:rPr>
          <w:rFonts w:asciiTheme="minorHAnsi" w:hAnsiTheme="minorHAnsi" w:cstheme="minorHAnsi"/>
          <w:color w:val="auto"/>
        </w:rPr>
        <w:t>COVID-19 Community Fund 2021: Summary Report - text only version</w:t>
      </w:r>
    </w:p>
    <w:p w14:paraId="5BAB4F0A" w14:textId="188CED9F" w:rsidR="0059487B" w:rsidRPr="00734917" w:rsidRDefault="0059487B" w:rsidP="0059487B">
      <w:pPr>
        <w:pStyle w:val="Subtitle"/>
        <w:jc w:val="both"/>
        <w:rPr>
          <w:rFonts w:cstheme="minorHAnsi"/>
          <w:color w:val="auto"/>
        </w:rPr>
      </w:pPr>
      <w:r w:rsidRPr="00734917">
        <w:rPr>
          <w:rFonts w:cstheme="minorHAnsi"/>
          <w:color w:val="auto"/>
        </w:rPr>
        <w:t>Helping women and girls in Aotearoa through a time of crisis.</w:t>
      </w:r>
    </w:p>
    <w:p w14:paraId="71849A51" w14:textId="77777777" w:rsidR="0059487B" w:rsidRPr="00734917" w:rsidRDefault="0059487B" w:rsidP="0059487B">
      <w:pPr>
        <w:jc w:val="both"/>
        <w:rPr>
          <w:rFonts w:cstheme="minorHAnsi"/>
        </w:rPr>
      </w:pPr>
    </w:p>
    <w:p w14:paraId="2D96C3FC" w14:textId="43082408" w:rsidR="0059487B" w:rsidRPr="00734917" w:rsidRDefault="0059487B" w:rsidP="0059487B">
      <w:pPr>
        <w:pStyle w:val="Heading2"/>
        <w:jc w:val="both"/>
        <w:rPr>
          <w:rFonts w:asciiTheme="minorHAnsi" w:hAnsiTheme="minorHAnsi" w:cstheme="minorHAnsi"/>
          <w:color w:val="auto"/>
        </w:rPr>
      </w:pPr>
      <w:r w:rsidRPr="00734917">
        <w:rPr>
          <w:rFonts w:asciiTheme="minorHAnsi" w:hAnsiTheme="minorHAnsi" w:cstheme="minorHAnsi"/>
          <w:color w:val="auto"/>
        </w:rPr>
        <w:t>Disclaimer information:</w:t>
      </w:r>
    </w:p>
    <w:p w14:paraId="730D0633" w14:textId="00BE6E04" w:rsidR="0059487B" w:rsidRPr="00734917" w:rsidRDefault="0059487B" w:rsidP="0059487B">
      <w:pPr>
        <w:jc w:val="both"/>
        <w:rPr>
          <w:rFonts w:cstheme="minorHAnsi"/>
        </w:rPr>
      </w:pPr>
      <w:r w:rsidRPr="00734917">
        <w:rPr>
          <w:rFonts w:cstheme="minorHAnsi"/>
        </w:rPr>
        <w:t xml:space="preserve">Recipient organisations have given permissions for photographs and anonymised quotes from staff, volunteers, and participants to be used in this summary report. </w:t>
      </w:r>
    </w:p>
    <w:p w14:paraId="248F36B8" w14:textId="5D22184E" w:rsidR="0059487B" w:rsidRPr="00734917" w:rsidRDefault="0059487B" w:rsidP="0059487B">
      <w:pPr>
        <w:jc w:val="both"/>
        <w:rPr>
          <w:rFonts w:cstheme="minorHAnsi"/>
        </w:rPr>
      </w:pPr>
      <w:r w:rsidRPr="00734917">
        <w:rPr>
          <w:rFonts w:cstheme="minorHAnsi"/>
        </w:rPr>
        <w:t>Published by Manatū Wāhine Ministry for Women, November 2022.</w:t>
      </w:r>
    </w:p>
    <w:p w14:paraId="000B4840" w14:textId="2C7D6132" w:rsidR="0059487B" w:rsidRPr="00734917" w:rsidRDefault="007D00FB" w:rsidP="0059487B">
      <w:pPr>
        <w:jc w:val="both"/>
        <w:rPr>
          <w:rFonts w:cstheme="minorHAnsi"/>
        </w:rPr>
      </w:pPr>
      <w:hyperlink r:id="rId6" w:history="1">
        <w:r w:rsidR="0059487B" w:rsidRPr="00734917">
          <w:rPr>
            <w:rStyle w:val="Hyperlink"/>
            <w:rFonts w:cstheme="minorHAnsi"/>
            <w:color w:val="auto"/>
          </w:rPr>
          <w:t>info@women.govt.nz</w:t>
        </w:r>
      </w:hyperlink>
    </w:p>
    <w:p w14:paraId="4B8DE253" w14:textId="6AD79F3C" w:rsidR="0059487B" w:rsidRPr="00734917" w:rsidRDefault="007D00FB" w:rsidP="0059487B">
      <w:pPr>
        <w:jc w:val="both"/>
        <w:rPr>
          <w:rFonts w:cstheme="minorHAnsi"/>
        </w:rPr>
      </w:pPr>
      <w:hyperlink r:id="rId7" w:history="1">
        <w:r w:rsidR="0059487B" w:rsidRPr="00734917">
          <w:rPr>
            <w:rStyle w:val="Hyperlink"/>
            <w:rFonts w:cstheme="minorHAnsi"/>
            <w:color w:val="auto"/>
          </w:rPr>
          <w:t>http://www.women.govt.nz</w:t>
        </w:r>
      </w:hyperlink>
    </w:p>
    <w:p w14:paraId="180BB87C" w14:textId="77777777" w:rsidR="0059487B" w:rsidRPr="00734917" w:rsidRDefault="0059487B" w:rsidP="0059487B">
      <w:pPr>
        <w:jc w:val="both"/>
        <w:rPr>
          <w:rFonts w:cstheme="minorHAnsi"/>
        </w:rPr>
      </w:pPr>
    </w:p>
    <w:p w14:paraId="33556027" w14:textId="452EE0E8" w:rsidR="0059487B" w:rsidRPr="00734917" w:rsidRDefault="0059487B" w:rsidP="0059487B">
      <w:pPr>
        <w:pStyle w:val="Heading2"/>
        <w:jc w:val="both"/>
        <w:rPr>
          <w:rFonts w:asciiTheme="minorHAnsi" w:hAnsiTheme="minorHAnsi" w:cstheme="minorHAnsi"/>
          <w:color w:val="auto"/>
        </w:rPr>
      </w:pPr>
      <w:r w:rsidRPr="00734917">
        <w:rPr>
          <w:rFonts w:asciiTheme="minorHAnsi" w:hAnsiTheme="minorHAnsi" w:cstheme="minorHAnsi"/>
          <w:color w:val="auto"/>
        </w:rPr>
        <w:t>Overview:</w:t>
      </w:r>
    </w:p>
    <w:p w14:paraId="3276F475" w14:textId="535FE8F4" w:rsidR="0059487B" w:rsidRPr="00734917" w:rsidRDefault="0059487B" w:rsidP="0059487B">
      <w:pPr>
        <w:pStyle w:val="ListParagraph"/>
        <w:numPr>
          <w:ilvl w:val="0"/>
          <w:numId w:val="1"/>
        </w:numPr>
        <w:jc w:val="both"/>
        <w:rPr>
          <w:rFonts w:cstheme="minorHAnsi"/>
        </w:rPr>
      </w:pPr>
      <w:r w:rsidRPr="00734917">
        <w:rPr>
          <w:rFonts w:cstheme="minorHAnsi"/>
        </w:rPr>
        <w:t>Purpose: to support community organisations in Aotearoa that serve women and girls, and that were affected by the COVID-19 pandemic.</w:t>
      </w:r>
    </w:p>
    <w:p w14:paraId="2178BBFF" w14:textId="6C26ABBA" w:rsidR="0059487B" w:rsidRPr="00734917" w:rsidRDefault="0059487B" w:rsidP="0059487B">
      <w:pPr>
        <w:pStyle w:val="ListParagraph"/>
        <w:numPr>
          <w:ilvl w:val="0"/>
          <w:numId w:val="1"/>
        </w:numPr>
        <w:jc w:val="both"/>
        <w:rPr>
          <w:rFonts w:cstheme="minorHAnsi"/>
        </w:rPr>
      </w:pPr>
      <w:r w:rsidRPr="00734917">
        <w:rPr>
          <w:rFonts w:cstheme="minorHAnsi"/>
        </w:rPr>
        <w:t xml:space="preserve">159 organisations funded. </w:t>
      </w:r>
    </w:p>
    <w:p w14:paraId="2296EB71" w14:textId="104005BF" w:rsidR="0059487B" w:rsidRPr="00734917" w:rsidRDefault="0059487B" w:rsidP="0059487B">
      <w:pPr>
        <w:pStyle w:val="ListParagraph"/>
        <w:numPr>
          <w:ilvl w:val="0"/>
          <w:numId w:val="1"/>
        </w:numPr>
        <w:jc w:val="both"/>
        <w:rPr>
          <w:rFonts w:cstheme="minorHAnsi"/>
        </w:rPr>
      </w:pPr>
      <w:r w:rsidRPr="00734917">
        <w:rPr>
          <w:rFonts w:cstheme="minorHAnsi"/>
        </w:rPr>
        <w:t xml:space="preserve">33,000 individuals or whānau received support (estimated by Ministry for Women based on combined recipient feedback). </w:t>
      </w:r>
    </w:p>
    <w:p w14:paraId="03291974" w14:textId="40E78FCF" w:rsidR="0059487B" w:rsidRPr="00734917" w:rsidRDefault="0059487B" w:rsidP="0059487B">
      <w:pPr>
        <w:pStyle w:val="ListParagraph"/>
        <w:numPr>
          <w:ilvl w:val="0"/>
          <w:numId w:val="1"/>
        </w:numPr>
        <w:jc w:val="both"/>
        <w:rPr>
          <w:rFonts w:cstheme="minorHAnsi"/>
        </w:rPr>
      </w:pPr>
      <w:r w:rsidRPr="00734917">
        <w:rPr>
          <w:rFonts w:cstheme="minorHAnsi"/>
        </w:rPr>
        <w:t xml:space="preserve">Total funding: $2 million. </w:t>
      </w:r>
    </w:p>
    <w:p w14:paraId="0E84DCD5" w14:textId="2483AFB8" w:rsidR="0059487B" w:rsidRPr="00734917" w:rsidRDefault="0059487B" w:rsidP="0059487B">
      <w:pPr>
        <w:pStyle w:val="ListParagraph"/>
        <w:numPr>
          <w:ilvl w:val="0"/>
          <w:numId w:val="1"/>
        </w:numPr>
        <w:jc w:val="both"/>
        <w:rPr>
          <w:rFonts w:cstheme="minorHAnsi"/>
        </w:rPr>
      </w:pPr>
      <w:r w:rsidRPr="00734917">
        <w:rPr>
          <w:rFonts w:cstheme="minorHAnsi"/>
        </w:rPr>
        <w:t>Grant range: $5,000 to $25,000</w:t>
      </w:r>
    </w:p>
    <w:p w14:paraId="6AF8F03F" w14:textId="49007932" w:rsidR="0059487B" w:rsidRPr="00734917" w:rsidRDefault="0059487B" w:rsidP="0059487B">
      <w:pPr>
        <w:pStyle w:val="ListParagraph"/>
        <w:numPr>
          <w:ilvl w:val="0"/>
          <w:numId w:val="1"/>
        </w:numPr>
        <w:jc w:val="both"/>
        <w:rPr>
          <w:rFonts w:cstheme="minorHAnsi"/>
        </w:rPr>
      </w:pPr>
      <w:r w:rsidRPr="00734917">
        <w:rPr>
          <w:rFonts w:cstheme="minorHAnsi"/>
        </w:rPr>
        <w:t>Median grant: $10,000.</w:t>
      </w:r>
    </w:p>
    <w:p w14:paraId="323645BD" w14:textId="77777777" w:rsidR="0059487B" w:rsidRPr="00734917" w:rsidRDefault="0059487B" w:rsidP="0059487B">
      <w:pPr>
        <w:jc w:val="both"/>
        <w:rPr>
          <w:rFonts w:cstheme="minorHAnsi"/>
        </w:rPr>
      </w:pPr>
    </w:p>
    <w:p w14:paraId="0A01D46C" w14:textId="5DDA5550" w:rsidR="0059487B" w:rsidRPr="00734917" w:rsidRDefault="0059487B" w:rsidP="0059487B">
      <w:pPr>
        <w:pStyle w:val="Heading2"/>
        <w:rPr>
          <w:color w:val="auto"/>
        </w:rPr>
      </w:pPr>
      <w:r w:rsidRPr="00734917">
        <w:rPr>
          <w:color w:val="auto"/>
        </w:rPr>
        <w:t>Background:</w:t>
      </w:r>
    </w:p>
    <w:p w14:paraId="2605CA5E" w14:textId="5D9CB19D" w:rsidR="0059487B" w:rsidRPr="00734917" w:rsidRDefault="0059487B" w:rsidP="0059487B">
      <w:r w:rsidRPr="00734917">
        <w:t>In September 2021, the COVID-19 Ministerial Group agreed to establish a $2 million COVID-19 Community Fund to be administered by the Ministry for Women.</w:t>
      </w:r>
    </w:p>
    <w:p w14:paraId="482EFF16" w14:textId="1FDC40B1" w:rsidR="0059487B" w:rsidRPr="00734917" w:rsidRDefault="0059487B" w:rsidP="0059487B">
      <w:r w:rsidRPr="00734917">
        <w:t>This summary report is based upon the findings from 137 reports from the 2021 recipients. Some reports have been extended due to the services still being delivered and some reports are overdue.</w:t>
      </w:r>
    </w:p>
    <w:p w14:paraId="73D9FA42" w14:textId="1E7E17D7" w:rsidR="0059487B" w:rsidRPr="00734917" w:rsidRDefault="0059487B" w:rsidP="0059487B">
      <w:r w:rsidRPr="00734917">
        <w:t xml:space="preserve">This was the second COVID-19 Community Fund administered by the Ministry for Women. The $2 million 2020 Fund supported 155 organisations. A summary report for the 2020 Fund is available of the Ministry for Women website. </w:t>
      </w:r>
    </w:p>
    <w:p w14:paraId="1C07BF8C" w14:textId="2A95B2E3" w:rsidR="0059487B" w:rsidRPr="00734917" w:rsidRDefault="0059487B" w:rsidP="0059487B">
      <w:r w:rsidRPr="00734917">
        <w:t>This is the final report of the COVID-19 Community Fund and there are no current plans to hold another funding round.</w:t>
      </w:r>
      <w:r w:rsidRPr="00734917">
        <w:br/>
      </w:r>
    </w:p>
    <w:p w14:paraId="4BFC85FB" w14:textId="20CDF7A8" w:rsidR="0059487B" w:rsidRPr="00734917" w:rsidRDefault="0059487B" w:rsidP="0059487B">
      <w:pPr>
        <w:pStyle w:val="Heading2"/>
        <w:rPr>
          <w:color w:val="auto"/>
        </w:rPr>
      </w:pPr>
      <w:r w:rsidRPr="00734917">
        <w:rPr>
          <w:color w:val="auto"/>
        </w:rPr>
        <w:t xml:space="preserve">Services delivered: </w:t>
      </w:r>
    </w:p>
    <w:p w14:paraId="18A2BDD4" w14:textId="5603E0E9" w:rsidR="0059487B" w:rsidRPr="00734917" w:rsidRDefault="0059487B" w:rsidP="0059487B">
      <w:pPr>
        <w:pStyle w:val="ListParagraph"/>
        <w:numPr>
          <w:ilvl w:val="0"/>
          <w:numId w:val="2"/>
        </w:numPr>
      </w:pPr>
      <w:r w:rsidRPr="00734917">
        <w:t>49 provided mental health supports.</w:t>
      </w:r>
    </w:p>
    <w:p w14:paraId="0C089CD9" w14:textId="6DD83138" w:rsidR="0059487B" w:rsidRPr="00734917" w:rsidRDefault="0059487B" w:rsidP="0059487B">
      <w:pPr>
        <w:pStyle w:val="ListParagraph"/>
        <w:numPr>
          <w:ilvl w:val="0"/>
          <w:numId w:val="2"/>
        </w:numPr>
      </w:pPr>
      <w:r w:rsidRPr="00734917">
        <w:t>46 provided food.</w:t>
      </w:r>
    </w:p>
    <w:p w14:paraId="372AEDED" w14:textId="2CB17DD5" w:rsidR="0059487B" w:rsidRPr="00734917" w:rsidRDefault="0059487B" w:rsidP="0059487B">
      <w:pPr>
        <w:pStyle w:val="ListParagraph"/>
        <w:numPr>
          <w:ilvl w:val="0"/>
          <w:numId w:val="2"/>
        </w:numPr>
      </w:pPr>
      <w:r w:rsidRPr="00734917">
        <w:t>33 provided essential items (clothing, fuel, baby supplies, period products).</w:t>
      </w:r>
    </w:p>
    <w:p w14:paraId="30351F02" w14:textId="6BE1F1BD" w:rsidR="0059487B" w:rsidRPr="00734917" w:rsidRDefault="0059487B" w:rsidP="0059487B">
      <w:pPr>
        <w:pStyle w:val="ListParagraph"/>
        <w:numPr>
          <w:ilvl w:val="0"/>
          <w:numId w:val="2"/>
        </w:numPr>
      </w:pPr>
      <w:r w:rsidRPr="00734917">
        <w:t>29 provided family violence, sexual harm and Intimate Partner Violence support.</w:t>
      </w:r>
    </w:p>
    <w:p w14:paraId="0DD8DF4C" w14:textId="19E524BC" w:rsidR="0059487B" w:rsidRPr="00734917" w:rsidRDefault="0059487B" w:rsidP="0059487B">
      <w:pPr>
        <w:pStyle w:val="ListParagraph"/>
        <w:numPr>
          <w:ilvl w:val="0"/>
          <w:numId w:val="2"/>
        </w:numPr>
      </w:pPr>
      <w:r w:rsidRPr="00734917">
        <w:t>28 provided skills and education supports.</w:t>
      </w:r>
    </w:p>
    <w:p w14:paraId="1B8AAE33" w14:textId="06BF0FA6" w:rsidR="0059487B" w:rsidRPr="00734917" w:rsidRDefault="0059487B" w:rsidP="0059487B">
      <w:pPr>
        <w:pStyle w:val="ListParagraph"/>
        <w:numPr>
          <w:ilvl w:val="0"/>
          <w:numId w:val="2"/>
        </w:numPr>
      </w:pPr>
      <w:r w:rsidRPr="00734917">
        <w:t>13 provided health services.</w:t>
      </w:r>
    </w:p>
    <w:p w14:paraId="40FCACB3" w14:textId="6AC8147D" w:rsidR="0059487B" w:rsidRPr="00734917" w:rsidRDefault="0059487B" w:rsidP="0059487B">
      <w:pPr>
        <w:pStyle w:val="ListParagraph"/>
        <w:numPr>
          <w:ilvl w:val="0"/>
          <w:numId w:val="2"/>
        </w:numPr>
      </w:pPr>
      <w:r w:rsidRPr="00734917">
        <w:lastRenderedPageBreak/>
        <w:t xml:space="preserve">9 provided housing supports. </w:t>
      </w:r>
    </w:p>
    <w:p w14:paraId="18C700AA" w14:textId="5021FC1C" w:rsidR="0059487B" w:rsidRPr="00734917" w:rsidRDefault="0059487B" w:rsidP="0059487B">
      <w:r w:rsidRPr="00734917">
        <w:t xml:space="preserve">Note: most organisations used the funding for more than one project, so these numbers add to more than 159. </w:t>
      </w:r>
    </w:p>
    <w:p w14:paraId="42D1A3B3" w14:textId="43B8CA06" w:rsidR="0059487B" w:rsidRPr="00734917" w:rsidRDefault="0059487B" w:rsidP="0059487B"/>
    <w:p w14:paraId="70862CBB" w14:textId="591EDF52" w:rsidR="0059487B" w:rsidRPr="00734917" w:rsidRDefault="0059487B" w:rsidP="0059487B">
      <w:pPr>
        <w:pStyle w:val="Heading2"/>
        <w:rPr>
          <w:color w:val="auto"/>
        </w:rPr>
      </w:pPr>
      <w:r w:rsidRPr="00734917">
        <w:rPr>
          <w:color w:val="auto"/>
        </w:rPr>
        <w:t>Aroha across the motu:</w:t>
      </w:r>
    </w:p>
    <w:p w14:paraId="32956027" w14:textId="39AFB2B1" w:rsidR="0059487B" w:rsidRPr="00734917" w:rsidRDefault="0059487B" w:rsidP="0059487B">
      <w:pPr>
        <w:pStyle w:val="ListParagraph"/>
        <w:numPr>
          <w:ilvl w:val="0"/>
          <w:numId w:val="3"/>
        </w:numPr>
      </w:pPr>
      <w:r w:rsidRPr="00734917">
        <w:t>Te Tai Tokerau: 11 organisations received $172</w:t>
      </w:r>
      <w:r w:rsidR="007750C2">
        <w:t>,480</w:t>
      </w:r>
    </w:p>
    <w:p w14:paraId="27969202" w14:textId="083EBF5B" w:rsidR="0059487B" w:rsidRPr="00734917" w:rsidRDefault="0059487B" w:rsidP="00BC4C3E">
      <w:pPr>
        <w:pStyle w:val="ListParagraph"/>
        <w:numPr>
          <w:ilvl w:val="0"/>
          <w:numId w:val="3"/>
        </w:numPr>
      </w:pPr>
      <w:r w:rsidRPr="00734917">
        <w:t>Auckland: 61 organisations received $71</w:t>
      </w:r>
      <w:r w:rsidR="00BC4C3E">
        <w:t>4,700</w:t>
      </w:r>
    </w:p>
    <w:p w14:paraId="566C2866" w14:textId="2CEAFE07" w:rsidR="0059487B" w:rsidRPr="00734917" w:rsidRDefault="0059487B" w:rsidP="0059487B">
      <w:pPr>
        <w:pStyle w:val="ListParagraph"/>
        <w:numPr>
          <w:ilvl w:val="0"/>
          <w:numId w:val="3"/>
        </w:numPr>
      </w:pPr>
      <w:r w:rsidRPr="00734917">
        <w:t>Waikato: 6 organisations received $70</w:t>
      </w:r>
      <w:r w:rsidR="00B12B37">
        <w:t>,000</w:t>
      </w:r>
    </w:p>
    <w:p w14:paraId="78405054" w14:textId="153FB0FA" w:rsidR="0059487B" w:rsidRPr="00734917" w:rsidRDefault="0059487B" w:rsidP="0059487B">
      <w:pPr>
        <w:pStyle w:val="ListParagraph"/>
        <w:numPr>
          <w:ilvl w:val="0"/>
          <w:numId w:val="3"/>
        </w:numPr>
      </w:pPr>
      <w:r w:rsidRPr="00734917">
        <w:t>Bay of Plenty: 6 organisations received $80</w:t>
      </w:r>
      <w:r w:rsidR="00B12B37">
        <w:t>,000</w:t>
      </w:r>
    </w:p>
    <w:p w14:paraId="565698DB" w14:textId="54A2F727" w:rsidR="0059487B" w:rsidRPr="00734917" w:rsidRDefault="0059487B" w:rsidP="0059487B">
      <w:pPr>
        <w:pStyle w:val="ListParagraph"/>
        <w:numPr>
          <w:ilvl w:val="0"/>
          <w:numId w:val="3"/>
        </w:numPr>
      </w:pPr>
      <w:r w:rsidRPr="00734917">
        <w:t>Hawke's Bay: 1 organisation received $10</w:t>
      </w:r>
      <w:r w:rsidR="00B12B37">
        <w:t>,000</w:t>
      </w:r>
    </w:p>
    <w:p w14:paraId="111D608F" w14:textId="77777777" w:rsidR="00E1747A" w:rsidRPr="00734917" w:rsidRDefault="00E1747A" w:rsidP="00E1747A">
      <w:pPr>
        <w:pStyle w:val="ListParagraph"/>
        <w:numPr>
          <w:ilvl w:val="0"/>
          <w:numId w:val="3"/>
        </w:numPr>
      </w:pPr>
      <w:r w:rsidRPr="00734917">
        <w:t>Taranaki: 1 organisation received $10</w:t>
      </w:r>
      <w:r>
        <w:t>,000</w:t>
      </w:r>
    </w:p>
    <w:p w14:paraId="2F0E05EC" w14:textId="77777777" w:rsidR="00E1747A" w:rsidRPr="00734917" w:rsidRDefault="00E1747A" w:rsidP="00E1747A">
      <w:pPr>
        <w:pStyle w:val="ListParagraph"/>
        <w:numPr>
          <w:ilvl w:val="0"/>
          <w:numId w:val="3"/>
        </w:numPr>
      </w:pPr>
      <w:r w:rsidRPr="00734917">
        <w:t>Manawatu: 6 organisations received $82</w:t>
      </w:r>
      <w:r>
        <w:t>,000</w:t>
      </w:r>
    </w:p>
    <w:p w14:paraId="5332EA97" w14:textId="38BD4833" w:rsidR="0059487B" w:rsidRPr="00734917" w:rsidRDefault="0059487B" w:rsidP="0059487B">
      <w:pPr>
        <w:pStyle w:val="ListParagraph"/>
        <w:numPr>
          <w:ilvl w:val="0"/>
          <w:numId w:val="3"/>
        </w:numPr>
      </w:pPr>
      <w:r w:rsidRPr="00734917">
        <w:t>Wellington: 21 organisations received $300</w:t>
      </w:r>
      <w:r w:rsidR="00B12B37">
        <w:t>,000</w:t>
      </w:r>
    </w:p>
    <w:p w14:paraId="26B90BAA" w14:textId="41BB2489" w:rsidR="0059487B" w:rsidRPr="00734917" w:rsidRDefault="0059487B" w:rsidP="0059487B">
      <w:pPr>
        <w:pStyle w:val="ListParagraph"/>
        <w:numPr>
          <w:ilvl w:val="0"/>
          <w:numId w:val="3"/>
        </w:numPr>
      </w:pPr>
      <w:r w:rsidRPr="00734917">
        <w:t>Nelson</w:t>
      </w:r>
      <w:r w:rsidR="00B12B37">
        <w:t xml:space="preserve"> - </w:t>
      </w:r>
      <w:r w:rsidRPr="00734917">
        <w:t xml:space="preserve">Tasman: </w:t>
      </w:r>
      <w:r w:rsidR="00B12B37">
        <w:t>3</w:t>
      </w:r>
      <w:r w:rsidRPr="00734917">
        <w:t xml:space="preserve"> organisations received $</w:t>
      </w:r>
      <w:r w:rsidR="0074007C">
        <w:t>37,000</w:t>
      </w:r>
    </w:p>
    <w:p w14:paraId="240135FA" w14:textId="537181C3" w:rsidR="0059487B" w:rsidRPr="00734917" w:rsidRDefault="0059487B" w:rsidP="0059487B">
      <w:pPr>
        <w:pStyle w:val="ListParagraph"/>
        <w:numPr>
          <w:ilvl w:val="0"/>
          <w:numId w:val="3"/>
        </w:numPr>
      </w:pPr>
      <w:r w:rsidRPr="00734917">
        <w:t xml:space="preserve">West Coast: </w:t>
      </w:r>
      <w:r w:rsidR="00D05595">
        <w:t xml:space="preserve">1 </w:t>
      </w:r>
      <w:r w:rsidRPr="00734917">
        <w:t>organisation</w:t>
      </w:r>
      <w:r w:rsidR="00D05595">
        <w:t xml:space="preserve"> </w:t>
      </w:r>
      <w:r w:rsidRPr="00734917">
        <w:t>received $5</w:t>
      </w:r>
      <w:r w:rsidR="00D05595">
        <w:t>,000</w:t>
      </w:r>
    </w:p>
    <w:p w14:paraId="5D807AA8" w14:textId="600E944F" w:rsidR="0059487B" w:rsidRPr="00734917" w:rsidRDefault="0059487B" w:rsidP="0059487B">
      <w:pPr>
        <w:pStyle w:val="ListParagraph"/>
        <w:numPr>
          <w:ilvl w:val="0"/>
          <w:numId w:val="3"/>
        </w:numPr>
      </w:pPr>
      <w:r w:rsidRPr="00734917">
        <w:t>Marlborough: 2 organisations received $16</w:t>
      </w:r>
      <w:r w:rsidR="00D05595">
        <w:t>,000</w:t>
      </w:r>
    </w:p>
    <w:p w14:paraId="294F7CEE" w14:textId="781C8B7D" w:rsidR="00D05595" w:rsidRPr="00734917" w:rsidRDefault="00D05595" w:rsidP="00D05595">
      <w:pPr>
        <w:pStyle w:val="ListParagraph"/>
        <w:numPr>
          <w:ilvl w:val="0"/>
          <w:numId w:val="3"/>
        </w:numPr>
      </w:pPr>
      <w:r w:rsidRPr="00734917">
        <w:t>Canterbury: 1</w:t>
      </w:r>
      <w:r>
        <w:t>8</w:t>
      </w:r>
      <w:r w:rsidRPr="00734917">
        <w:t xml:space="preserve"> organisations received $2</w:t>
      </w:r>
      <w:r w:rsidR="002E32D6">
        <w:t>35,400</w:t>
      </w:r>
    </w:p>
    <w:p w14:paraId="24EE59C5" w14:textId="5FE80750" w:rsidR="0059487B" w:rsidRPr="00734917" w:rsidRDefault="0059487B" w:rsidP="0059487B">
      <w:pPr>
        <w:pStyle w:val="ListParagraph"/>
        <w:numPr>
          <w:ilvl w:val="0"/>
          <w:numId w:val="3"/>
        </w:numPr>
      </w:pPr>
      <w:r w:rsidRPr="00734917">
        <w:t>Otago: 10 organisations received $9</w:t>
      </w:r>
      <w:r w:rsidR="002E32D6">
        <w:t>3,750</w:t>
      </w:r>
    </w:p>
    <w:p w14:paraId="2D89CF5C" w14:textId="61A570C4" w:rsidR="0059487B" w:rsidRDefault="0059487B" w:rsidP="0059487B">
      <w:pPr>
        <w:pStyle w:val="ListParagraph"/>
        <w:numPr>
          <w:ilvl w:val="0"/>
          <w:numId w:val="3"/>
        </w:numPr>
      </w:pPr>
      <w:r w:rsidRPr="00734917">
        <w:t>Southland: 2 organisations received $25</w:t>
      </w:r>
      <w:r w:rsidR="002E32D6">
        <w:t>,000</w:t>
      </w:r>
    </w:p>
    <w:p w14:paraId="22E4048B" w14:textId="0381D496" w:rsidR="002E32D6" w:rsidRDefault="002E32D6" w:rsidP="0059487B">
      <w:pPr>
        <w:pStyle w:val="ListParagraph"/>
        <w:numPr>
          <w:ilvl w:val="0"/>
          <w:numId w:val="3"/>
        </w:numPr>
      </w:pPr>
      <w:r>
        <w:t>Nationwide: 10 organisations received $101,000</w:t>
      </w:r>
      <w:r w:rsidR="00AE7D47">
        <w:t>*</w:t>
      </w:r>
    </w:p>
    <w:p w14:paraId="26C520E3" w14:textId="4446F374" w:rsidR="00AE7D47" w:rsidRPr="00AE7D47" w:rsidRDefault="00AE7D47" w:rsidP="00AE7D47">
      <w:pPr>
        <w:pStyle w:val="ListParagraph"/>
        <w:rPr>
          <w:i/>
          <w:iCs/>
        </w:rPr>
      </w:pPr>
      <w:r w:rsidRPr="00AE7D47">
        <w:rPr>
          <w:i/>
          <w:iCs/>
        </w:rPr>
        <w:t xml:space="preserve">*Note: they delivered services across multiple/all regions. </w:t>
      </w:r>
    </w:p>
    <w:p w14:paraId="63251567" w14:textId="20B30948" w:rsidR="0059487B" w:rsidRPr="00734917" w:rsidRDefault="0059487B" w:rsidP="0059487B"/>
    <w:p w14:paraId="41BE38FF" w14:textId="6022DFF7" w:rsidR="0059487B" w:rsidRPr="00734917" w:rsidRDefault="0059487B" w:rsidP="00734917">
      <w:pPr>
        <w:pStyle w:val="Heading2"/>
        <w:rPr>
          <w:color w:val="auto"/>
        </w:rPr>
      </w:pPr>
      <w:r w:rsidRPr="00734917">
        <w:rPr>
          <w:color w:val="auto"/>
        </w:rPr>
        <w:t xml:space="preserve">Mahi in action: </w:t>
      </w:r>
    </w:p>
    <w:p w14:paraId="74F2877A" w14:textId="07CEB764" w:rsidR="00734917" w:rsidRPr="00734917" w:rsidRDefault="00734917" w:rsidP="00734917">
      <w:pPr>
        <w:pStyle w:val="Heading3"/>
        <w:rPr>
          <w:color w:val="auto"/>
        </w:rPr>
      </w:pPr>
      <w:r w:rsidRPr="00734917">
        <w:rPr>
          <w:color w:val="auto"/>
        </w:rPr>
        <w:t>Quotes from recipients:</w:t>
      </w:r>
    </w:p>
    <w:p w14:paraId="61504F0E" w14:textId="4767D210" w:rsidR="0059487B" w:rsidRPr="00734917" w:rsidRDefault="0059487B" w:rsidP="00734917">
      <w:pPr>
        <w:pStyle w:val="ListParagraph"/>
        <w:numPr>
          <w:ilvl w:val="0"/>
          <w:numId w:val="4"/>
        </w:numPr>
      </w:pPr>
      <w:r w:rsidRPr="00734917">
        <w:t>“The Community Fund has literally meant that our women, as well as being supplied with safe accommodation for themselves and their tamariki, have continued to be supported… by our social workers, tenancy manager, onsite house managers, frontline administration, and management staff… Without your funding… we would struggle to maintain even basic property expenses such as cleaning and waste; electricity, gas and heating; rates and insurances.” - Tai Tokerau Emergency Housing Charitable Trust.</w:t>
      </w:r>
    </w:p>
    <w:p w14:paraId="627D623C" w14:textId="168AA761" w:rsidR="0059487B" w:rsidRPr="00734917" w:rsidRDefault="00734917" w:rsidP="00734917">
      <w:pPr>
        <w:pStyle w:val="ListParagraph"/>
        <w:numPr>
          <w:ilvl w:val="0"/>
          <w:numId w:val="4"/>
        </w:numPr>
      </w:pPr>
      <w:r w:rsidRPr="00734917">
        <w:t>"This mama was young and really had no idea about the things needed for a new baby. This box enabled her to see what was needed and have her and her baby a good head start." - Babystart, Auckland.</w:t>
      </w:r>
    </w:p>
    <w:p w14:paraId="6043F87F" w14:textId="7F5D3E10" w:rsidR="00734917" w:rsidRPr="00734917" w:rsidRDefault="00734917" w:rsidP="00734917">
      <w:pPr>
        <w:pStyle w:val="ListParagraph"/>
        <w:numPr>
          <w:ilvl w:val="0"/>
          <w:numId w:val="4"/>
        </w:numPr>
      </w:pPr>
      <w:r w:rsidRPr="00734917">
        <w:t>“I am safe. I am so happy. I am not scared of him anymore. I have reconnected with my…daughter My…business is ready to start up again and I have work lined up. I’m discovering ME again. It’s been so long since I have felt this strong.” - Kindred Family Services, Auckland.</w:t>
      </w:r>
    </w:p>
    <w:p w14:paraId="61D7713A" w14:textId="5D937994" w:rsidR="00734917" w:rsidRPr="00734917" w:rsidRDefault="00734917" w:rsidP="00734917">
      <w:pPr>
        <w:pStyle w:val="ListParagraph"/>
        <w:numPr>
          <w:ilvl w:val="0"/>
          <w:numId w:val="4"/>
        </w:numPr>
      </w:pPr>
      <w:r w:rsidRPr="00734917">
        <w:t>"Since the end of last year, I have experienced the most challenging time in my life… I am a migrant in NZ and don't have a family member who could support me… My counsellor is a migrant and my ethnic culture background, I found she had deep understandings my values, culture and practices… My heart just keeps thanking her. She literally saved my life". - Diversity Counselling New Zealand, Waikato.</w:t>
      </w:r>
    </w:p>
    <w:p w14:paraId="2C875DB6" w14:textId="511B8EC1" w:rsidR="00734917" w:rsidRPr="00734917" w:rsidRDefault="00734917" w:rsidP="00734917">
      <w:pPr>
        <w:pStyle w:val="ListParagraph"/>
        <w:numPr>
          <w:ilvl w:val="0"/>
          <w:numId w:val="4"/>
        </w:numPr>
      </w:pPr>
      <w:r w:rsidRPr="00734917">
        <w:lastRenderedPageBreak/>
        <w:t>“I installed an alarm for because I had serious concerns. The next day her partner broke in and she believes he was there to kill her. She said, ‘You saved my life by having that alarm in there.’” - Aviva, Canterbury.</w:t>
      </w:r>
    </w:p>
    <w:p w14:paraId="29406878" w14:textId="4D889A2B" w:rsidR="00734917" w:rsidRPr="00734917" w:rsidRDefault="00734917" w:rsidP="00734917">
      <w:pPr>
        <w:pStyle w:val="ListParagraph"/>
        <w:numPr>
          <w:ilvl w:val="0"/>
          <w:numId w:val="4"/>
        </w:numPr>
      </w:pPr>
      <w:r w:rsidRPr="00734917">
        <w:t>“14 years old, working with Oranga Tamariki… She struggles with trauma and was also severely bullied… and didn't leave the house for 18 months… While mentoring, she has become more engaged with school... working towards gaining her NCEA Level 1. She has obtained part-time employment and is thriving.” - Kahu Youth Trust, Otago.</w:t>
      </w:r>
    </w:p>
    <w:p w14:paraId="0C8F4B8D" w14:textId="21176738" w:rsidR="00734917" w:rsidRPr="00734917" w:rsidRDefault="00734917" w:rsidP="00734917">
      <w:pPr>
        <w:pStyle w:val="Heading3"/>
        <w:rPr>
          <w:color w:val="auto"/>
        </w:rPr>
      </w:pPr>
      <w:r w:rsidRPr="00734917">
        <w:rPr>
          <w:color w:val="auto"/>
        </w:rPr>
        <w:t>Examples of supports funded:</w:t>
      </w:r>
    </w:p>
    <w:p w14:paraId="74DD970A" w14:textId="4078CFBB" w:rsidR="00734917" w:rsidRPr="00734917" w:rsidRDefault="00734917" w:rsidP="00734917">
      <w:pPr>
        <w:pStyle w:val="ListParagraph"/>
        <w:numPr>
          <w:ilvl w:val="0"/>
          <w:numId w:val="5"/>
        </w:numPr>
      </w:pPr>
      <w:r w:rsidRPr="00734917">
        <w:t>Society of St Vincent de Paul (Vinnies Auckland) provided fresh kai to families in produce boxes.  Youth workers became fully certified hoist operators and food procurement and hub team leaders.</w:t>
      </w:r>
    </w:p>
    <w:p w14:paraId="75C601E9" w14:textId="593EE63A" w:rsidR="00734917" w:rsidRPr="00734917" w:rsidRDefault="00734917" w:rsidP="00734917">
      <w:pPr>
        <w:pStyle w:val="ListParagraph"/>
        <w:numPr>
          <w:ilvl w:val="0"/>
          <w:numId w:val="5"/>
        </w:numPr>
      </w:pPr>
      <w:r w:rsidRPr="00734917">
        <w:t>E Tipu E Rea Whānau Services, Auckland, helped young mothers get driver licences.</w:t>
      </w:r>
    </w:p>
    <w:p w14:paraId="1A2F9283" w14:textId="2E1478EB" w:rsidR="00734917" w:rsidRPr="00734917" w:rsidRDefault="00734917" w:rsidP="00734917">
      <w:pPr>
        <w:pStyle w:val="ListParagraph"/>
        <w:numPr>
          <w:ilvl w:val="0"/>
          <w:numId w:val="5"/>
        </w:numPr>
      </w:pPr>
      <w:r w:rsidRPr="00734917">
        <w:t>Mummys in Need, Auckland, provided baby essentials and support to mums facing hardship.</w:t>
      </w:r>
    </w:p>
    <w:p w14:paraId="626F943A" w14:textId="1488845C" w:rsidR="00734917" w:rsidRPr="00734917" w:rsidRDefault="00734917" w:rsidP="00734917">
      <w:pPr>
        <w:pStyle w:val="ListParagraph"/>
        <w:numPr>
          <w:ilvl w:val="0"/>
          <w:numId w:val="5"/>
        </w:numPr>
      </w:pPr>
      <w:r w:rsidRPr="00734917">
        <w:t>Congregational Christian Church Of Samoa Peteleema Fou Trust Board, Auckland, provided sewing skills in an employment and community building programme.</w:t>
      </w:r>
    </w:p>
    <w:p w14:paraId="544A8640" w14:textId="25BFA080" w:rsidR="00734917" w:rsidRPr="00734917" w:rsidRDefault="00734917" w:rsidP="00734917">
      <w:pPr>
        <w:pStyle w:val="ListParagraph"/>
        <w:numPr>
          <w:ilvl w:val="0"/>
          <w:numId w:val="5"/>
        </w:numPr>
      </w:pPr>
      <w:r w:rsidRPr="00734917">
        <w:t>Taulanga U, Auckland, provided health and hygiene items to 200 women.</w:t>
      </w:r>
    </w:p>
    <w:p w14:paraId="35E5F600" w14:textId="76BEC15B" w:rsidR="00734917" w:rsidRPr="00734917" w:rsidRDefault="00734917" w:rsidP="00734917">
      <w:pPr>
        <w:pStyle w:val="ListParagraph"/>
        <w:numPr>
          <w:ilvl w:val="0"/>
          <w:numId w:val="5"/>
        </w:numPr>
      </w:pPr>
      <w:r w:rsidRPr="00734917">
        <w:t>Diamonds in the Rough, Waikato, supported young mums.</w:t>
      </w:r>
    </w:p>
    <w:p w14:paraId="0F0CB5D9" w14:textId="54E32007" w:rsidR="00734917" w:rsidRPr="00734917" w:rsidRDefault="00734917" w:rsidP="00734917">
      <w:pPr>
        <w:pStyle w:val="ListParagraph"/>
        <w:numPr>
          <w:ilvl w:val="0"/>
          <w:numId w:val="5"/>
        </w:numPr>
      </w:pPr>
      <w:r w:rsidRPr="00734917">
        <w:t>Central Lakes Family Services, Otago, provided services to new and expectant mothers.</w:t>
      </w:r>
    </w:p>
    <w:p w14:paraId="77FB9D71" w14:textId="0AD3F303" w:rsidR="00734917" w:rsidRPr="00734917" w:rsidRDefault="00734917" w:rsidP="00734917">
      <w:pPr>
        <w:pStyle w:val="ListParagraph"/>
        <w:numPr>
          <w:ilvl w:val="0"/>
          <w:numId w:val="5"/>
        </w:numPr>
      </w:pPr>
      <w:r w:rsidRPr="00734917">
        <w:t>Palmerston North P.A.C.I.F.I.C.A Inc ran health and employment workshops.</w:t>
      </w:r>
    </w:p>
    <w:p w14:paraId="2280CF21" w14:textId="2BA175FD" w:rsidR="00734917" w:rsidRPr="00734917" w:rsidRDefault="00734917" w:rsidP="00734917">
      <w:pPr>
        <w:pStyle w:val="ListParagraph"/>
        <w:numPr>
          <w:ilvl w:val="0"/>
          <w:numId w:val="5"/>
        </w:numPr>
      </w:pPr>
      <w:r w:rsidRPr="00734917">
        <w:t xml:space="preserve">Hutt City New Life Trust staff provided mental health and abuse supports in Wellington. </w:t>
      </w:r>
    </w:p>
    <w:p w14:paraId="3543A29C" w14:textId="5030F49C" w:rsidR="00734917" w:rsidRPr="00734917" w:rsidRDefault="00734917">
      <w:pPr>
        <w:pStyle w:val="ListParagraph"/>
        <w:numPr>
          <w:ilvl w:val="0"/>
          <w:numId w:val="5"/>
        </w:numPr>
      </w:pPr>
      <w:r w:rsidRPr="00734917">
        <w:t>Methodist Women's Fellowship, Wellington District, organised food boxes for refuges.</w:t>
      </w:r>
    </w:p>
    <w:sectPr w:rsidR="00734917" w:rsidRPr="00734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7B22"/>
    <w:multiLevelType w:val="hybridMultilevel"/>
    <w:tmpl w:val="2E4A5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377343"/>
    <w:multiLevelType w:val="hybridMultilevel"/>
    <w:tmpl w:val="63424C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E9F67F1"/>
    <w:multiLevelType w:val="hybridMultilevel"/>
    <w:tmpl w:val="89B466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125210B"/>
    <w:multiLevelType w:val="hybridMultilevel"/>
    <w:tmpl w:val="B99E6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A4E03E9"/>
    <w:multiLevelType w:val="hybridMultilevel"/>
    <w:tmpl w:val="56546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67939138">
    <w:abstractNumId w:val="1"/>
  </w:num>
  <w:num w:numId="2" w16cid:durableId="1365788599">
    <w:abstractNumId w:val="4"/>
  </w:num>
  <w:num w:numId="3" w16cid:durableId="500580292">
    <w:abstractNumId w:val="0"/>
  </w:num>
  <w:num w:numId="4" w16cid:durableId="1093087974">
    <w:abstractNumId w:val="2"/>
  </w:num>
  <w:num w:numId="5" w16cid:durableId="965237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ubeC/LDlCOu8akYGur+8nqSaleP9iy9LZZamnJPo9eWge2teW7QGT+V7632t7YUiUnbSOZcpX1rhjmpxeX8dGQ==" w:salt="cRwZFQqF/1foxBmpEzrg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9C"/>
    <w:rsid w:val="000F6B30"/>
    <w:rsid w:val="00294B26"/>
    <w:rsid w:val="002E32D6"/>
    <w:rsid w:val="0059487B"/>
    <w:rsid w:val="00734917"/>
    <w:rsid w:val="0074007C"/>
    <w:rsid w:val="007750C2"/>
    <w:rsid w:val="007D00FB"/>
    <w:rsid w:val="00846AD0"/>
    <w:rsid w:val="00977C4A"/>
    <w:rsid w:val="00AE7D47"/>
    <w:rsid w:val="00B034C6"/>
    <w:rsid w:val="00B12B37"/>
    <w:rsid w:val="00BC4C3E"/>
    <w:rsid w:val="00C7219C"/>
    <w:rsid w:val="00D05595"/>
    <w:rsid w:val="00E174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3FA3"/>
  <w15:chartTrackingRefBased/>
  <w15:docId w15:val="{E2319D60-9BB7-4DD7-9631-212E606A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8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48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49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87B"/>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59487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487B"/>
    <w:rPr>
      <w:rFonts w:eastAsiaTheme="minorEastAsia"/>
      <w:color w:val="5A5A5A" w:themeColor="text1" w:themeTint="A5"/>
      <w:spacing w:val="15"/>
    </w:rPr>
  </w:style>
  <w:style w:type="character" w:styleId="Hyperlink">
    <w:name w:val="Hyperlink"/>
    <w:basedOn w:val="DefaultParagraphFont"/>
    <w:uiPriority w:val="99"/>
    <w:unhideWhenUsed/>
    <w:rsid w:val="0059487B"/>
    <w:rPr>
      <w:color w:val="0563C1" w:themeColor="hyperlink"/>
      <w:u w:val="single"/>
    </w:rPr>
  </w:style>
  <w:style w:type="character" w:styleId="UnresolvedMention">
    <w:name w:val="Unresolved Mention"/>
    <w:basedOn w:val="DefaultParagraphFont"/>
    <w:uiPriority w:val="99"/>
    <w:semiHidden/>
    <w:unhideWhenUsed/>
    <w:rsid w:val="0059487B"/>
    <w:rPr>
      <w:color w:val="605E5C"/>
      <w:shd w:val="clear" w:color="auto" w:fill="E1DFDD"/>
    </w:rPr>
  </w:style>
  <w:style w:type="character" w:customStyle="1" w:styleId="Heading2Char">
    <w:name w:val="Heading 2 Char"/>
    <w:basedOn w:val="DefaultParagraphFont"/>
    <w:link w:val="Heading2"/>
    <w:uiPriority w:val="9"/>
    <w:rsid w:val="0059487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9487B"/>
    <w:pPr>
      <w:ind w:left="720"/>
      <w:contextualSpacing/>
    </w:pPr>
  </w:style>
  <w:style w:type="character" w:customStyle="1" w:styleId="Heading3Char">
    <w:name w:val="Heading 3 Char"/>
    <w:basedOn w:val="DefaultParagraphFont"/>
    <w:link w:val="Heading3"/>
    <w:uiPriority w:val="9"/>
    <w:rsid w:val="007349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42">
      <w:bodyDiv w:val="1"/>
      <w:marLeft w:val="0"/>
      <w:marRight w:val="0"/>
      <w:marTop w:val="0"/>
      <w:marBottom w:val="0"/>
      <w:divBdr>
        <w:top w:val="none" w:sz="0" w:space="0" w:color="auto"/>
        <w:left w:val="none" w:sz="0" w:space="0" w:color="auto"/>
        <w:bottom w:val="none" w:sz="0" w:space="0" w:color="auto"/>
        <w:right w:val="none" w:sz="0" w:space="0" w:color="auto"/>
      </w:divBdr>
    </w:div>
    <w:div w:id="181209564">
      <w:bodyDiv w:val="1"/>
      <w:marLeft w:val="0"/>
      <w:marRight w:val="0"/>
      <w:marTop w:val="0"/>
      <w:marBottom w:val="0"/>
      <w:divBdr>
        <w:top w:val="none" w:sz="0" w:space="0" w:color="auto"/>
        <w:left w:val="none" w:sz="0" w:space="0" w:color="auto"/>
        <w:bottom w:val="none" w:sz="0" w:space="0" w:color="auto"/>
        <w:right w:val="none" w:sz="0" w:space="0" w:color="auto"/>
      </w:divBdr>
      <w:divsChild>
        <w:div w:id="2038653972">
          <w:marLeft w:val="0"/>
          <w:marRight w:val="0"/>
          <w:marTop w:val="0"/>
          <w:marBottom w:val="0"/>
          <w:divBdr>
            <w:top w:val="none" w:sz="0" w:space="0" w:color="auto"/>
            <w:left w:val="none" w:sz="0" w:space="0" w:color="auto"/>
            <w:bottom w:val="none" w:sz="0" w:space="0" w:color="auto"/>
            <w:right w:val="none" w:sz="0" w:space="0" w:color="auto"/>
          </w:divBdr>
          <w:divsChild>
            <w:div w:id="6564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6684">
      <w:bodyDiv w:val="1"/>
      <w:marLeft w:val="0"/>
      <w:marRight w:val="0"/>
      <w:marTop w:val="0"/>
      <w:marBottom w:val="0"/>
      <w:divBdr>
        <w:top w:val="none" w:sz="0" w:space="0" w:color="auto"/>
        <w:left w:val="none" w:sz="0" w:space="0" w:color="auto"/>
        <w:bottom w:val="none" w:sz="0" w:space="0" w:color="auto"/>
        <w:right w:val="none" w:sz="0" w:space="0" w:color="auto"/>
      </w:divBdr>
    </w:div>
    <w:div w:id="758259315">
      <w:bodyDiv w:val="1"/>
      <w:marLeft w:val="0"/>
      <w:marRight w:val="0"/>
      <w:marTop w:val="0"/>
      <w:marBottom w:val="0"/>
      <w:divBdr>
        <w:top w:val="none" w:sz="0" w:space="0" w:color="auto"/>
        <w:left w:val="none" w:sz="0" w:space="0" w:color="auto"/>
        <w:bottom w:val="none" w:sz="0" w:space="0" w:color="auto"/>
        <w:right w:val="none" w:sz="0" w:space="0" w:color="auto"/>
      </w:divBdr>
      <w:divsChild>
        <w:div w:id="1048334256">
          <w:marLeft w:val="0"/>
          <w:marRight w:val="0"/>
          <w:marTop w:val="0"/>
          <w:marBottom w:val="0"/>
          <w:divBdr>
            <w:top w:val="none" w:sz="0" w:space="0" w:color="auto"/>
            <w:left w:val="none" w:sz="0" w:space="0" w:color="auto"/>
            <w:bottom w:val="none" w:sz="0" w:space="0" w:color="auto"/>
            <w:right w:val="none" w:sz="0" w:space="0" w:color="auto"/>
          </w:divBdr>
        </w:div>
      </w:divsChild>
    </w:div>
    <w:div w:id="1052584886">
      <w:bodyDiv w:val="1"/>
      <w:marLeft w:val="0"/>
      <w:marRight w:val="0"/>
      <w:marTop w:val="0"/>
      <w:marBottom w:val="0"/>
      <w:divBdr>
        <w:top w:val="none" w:sz="0" w:space="0" w:color="auto"/>
        <w:left w:val="none" w:sz="0" w:space="0" w:color="auto"/>
        <w:bottom w:val="none" w:sz="0" w:space="0" w:color="auto"/>
        <w:right w:val="none" w:sz="0" w:space="0" w:color="auto"/>
      </w:divBdr>
      <w:divsChild>
        <w:div w:id="1554076890">
          <w:marLeft w:val="0"/>
          <w:marRight w:val="0"/>
          <w:marTop w:val="0"/>
          <w:marBottom w:val="0"/>
          <w:divBdr>
            <w:top w:val="none" w:sz="0" w:space="0" w:color="auto"/>
            <w:left w:val="none" w:sz="0" w:space="0" w:color="auto"/>
            <w:bottom w:val="none" w:sz="0" w:space="0" w:color="auto"/>
            <w:right w:val="none" w:sz="0" w:space="0" w:color="auto"/>
          </w:divBdr>
        </w:div>
      </w:divsChild>
    </w:div>
    <w:div w:id="1329672203">
      <w:bodyDiv w:val="1"/>
      <w:marLeft w:val="0"/>
      <w:marRight w:val="0"/>
      <w:marTop w:val="0"/>
      <w:marBottom w:val="0"/>
      <w:divBdr>
        <w:top w:val="none" w:sz="0" w:space="0" w:color="auto"/>
        <w:left w:val="none" w:sz="0" w:space="0" w:color="auto"/>
        <w:bottom w:val="none" w:sz="0" w:space="0" w:color="auto"/>
        <w:right w:val="none" w:sz="0" w:space="0" w:color="auto"/>
      </w:divBdr>
    </w:div>
    <w:div w:id="1548251560">
      <w:bodyDiv w:val="1"/>
      <w:marLeft w:val="0"/>
      <w:marRight w:val="0"/>
      <w:marTop w:val="0"/>
      <w:marBottom w:val="0"/>
      <w:divBdr>
        <w:top w:val="none" w:sz="0" w:space="0" w:color="auto"/>
        <w:left w:val="none" w:sz="0" w:space="0" w:color="auto"/>
        <w:bottom w:val="none" w:sz="0" w:space="0" w:color="auto"/>
        <w:right w:val="none" w:sz="0" w:space="0" w:color="auto"/>
      </w:divBdr>
    </w:div>
    <w:div w:id="1610702997">
      <w:bodyDiv w:val="1"/>
      <w:marLeft w:val="0"/>
      <w:marRight w:val="0"/>
      <w:marTop w:val="0"/>
      <w:marBottom w:val="0"/>
      <w:divBdr>
        <w:top w:val="none" w:sz="0" w:space="0" w:color="auto"/>
        <w:left w:val="none" w:sz="0" w:space="0" w:color="auto"/>
        <w:bottom w:val="none" w:sz="0" w:space="0" w:color="auto"/>
        <w:right w:val="none" w:sz="0" w:space="0" w:color="auto"/>
      </w:divBdr>
    </w:div>
    <w:div w:id="1727800251">
      <w:bodyDiv w:val="1"/>
      <w:marLeft w:val="0"/>
      <w:marRight w:val="0"/>
      <w:marTop w:val="0"/>
      <w:marBottom w:val="0"/>
      <w:divBdr>
        <w:top w:val="none" w:sz="0" w:space="0" w:color="auto"/>
        <w:left w:val="none" w:sz="0" w:space="0" w:color="auto"/>
        <w:bottom w:val="none" w:sz="0" w:space="0" w:color="auto"/>
        <w:right w:val="none" w:sz="0" w:space="0" w:color="auto"/>
      </w:divBdr>
      <w:divsChild>
        <w:div w:id="740757147">
          <w:marLeft w:val="0"/>
          <w:marRight w:val="0"/>
          <w:marTop w:val="0"/>
          <w:marBottom w:val="0"/>
          <w:divBdr>
            <w:top w:val="none" w:sz="0" w:space="0" w:color="auto"/>
            <w:left w:val="none" w:sz="0" w:space="0" w:color="auto"/>
            <w:bottom w:val="none" w:sz="0" w:space="0" w:color="auto"/>
            <w:right w:val="none" w:sz="0" w:space="0" w:color="auto"/>
          </w:divBdr>
          <w:divsChild>
            <w:div w:id="7363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6383">
      <w:bodyDiv w:val="1"/>
      <w:marLeft w:val="0"/>
      <w:marRight w:val="0"/>
      <w:marTop w:val="0"/>
      <w:marBottom w:val="0"/>
      <w:divBdr>
        <w:top w:val="none" w:sz="0" w:space="0" w:color="auto"/>
        <w:left w:val="none" w:sz="0" w:space="0" w:color="auto"/>
        <w:bottom w:val="none" w:sz="0" w:space="0" w:color="auto"/>
        <w:right w:val="none" w:sz="0" w:space="0" w:color="auto"/>
      </w:divBdr>
      <w:divsChild>
        <w:div w:id="318772845">
          <w:marLeft w:val="0"/>
          <w:marRight w:val="0"/>
          <w:marTop w:val="0"/>
          <w:marBottom w:val="0"/>
          <w:divBdr>
            <w:top w:val="none" w:sz="0" w:space="0" w:color="auto"/>
            <w:left w:val="none" w:sz="0" w:space="0" w:color="auto"/>
            <w:bottom w:val="none" w:sz="0" w:space="0" w:color="auto"/>
            <w:right w:val="none" w:sz="0" w:space="0" w:color="auto"/>
          </w:divBdr>
          <w:divsChild>
            <w:div w:id="9615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5338">
      <w:bodyDiv w:val="1"/>
      <w:marLeft w:val="0"/>
      <w:marRight w:val="0"/>
      <w:marTop w:val="0"/>
      <w:marBottom w:val="0"/>
      <w:divBdr>
        <w:top w:val="none" w:sz="0" w:space="0" w:color="auto"/>
        <w:left w:val="none" w:sz="0" w:space="0" w:color="auto"/>
        <w:bottom w:val="none" w:sz="0" w:space="0" w:color="auto"/>
        <w:right w:val="none" w:sz="0" w:space="0" w:color="auto"/>
      </w:divBdr>
    </w:div>
    <w:div w:id="2001959664">
      <w:bodyDiv w:val="1"/>
      <w:marLeft w:val="0"/>
      <w:marRight w:val="0"/>
      <w:marTop w:val="0"/>
      <w:marBottom w:val="0"/>
      <w:divBdr>
        <w:top w:val="none" w:sz="0" w:space="0" w:color="auto"/>
        <w:left w:val="none" w:sz="0" w:space="0" w:color="auto"/>
        <w:bottom w:val="none" w:sz="0" w:space="0" w:color="auto"/>
        <w:right w:val="none" w:sz="0" w:space="0" w:color="auto"/>
      </w:divBdr>
      <w:divsChild>
        <w:div w:id="1484660965">
          <w:marLeft w:val="0"/>
          <w:marRight w:val="0"/>
          <w:marTop w:val="0"/>
          <w:marBottom w:val="0"/>
          <w:divBdr>
            <w:top w:val="none" w:sz="0" w:space="0" w:color="auto"/>
            <w:left w:val="none" w:sz="0" w:space="0" w:color="auto"/>
            <w:bottom w:val="none" w:sz="0" w:space="0" w:color="auto"/>
            <w:right w:val="none" w:sz="0" w:space="0" w:color="auto"/>
          </w:divBdr>
          <w:divsChild>
            <w:div w:id="1619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1639">
      <w:bodyDiv w:val="1"/>
      <w:marLeft w:val="0"/>
      <w:marRight w:val="0"/>
      <w:marTop w:val="0"/>
      <w:marBottom w:val="0"/>
      <w:divBdr>
        <w:top w:val="none" w:sz="0" w:space="0" w:color="auto"/>
        <w:left w:val="none" w:sz="0" w:space="0" w:color="auto"/>
        <w:bottom w:val="none" w:sz="0" w:space="0" w:color="auto"/>
        <w:right w:val="none" w:sz="0" w:space="0" w:color="auto"/>
      </w:divBdr>
      <w:divsChild>
        <w:div w:id="1225801315">
          <w:marLeft w:val="0"/>
          <w:marRight w:val="0"/>
          <w:marTop w:val="0"/>
          <w:marBottom w:val="0"/>
          <w:divBdr>
            <w:top w:val="none" w:sz="0" w:space="0" w:color="auto"/>
            <w:left w:val="none" w:sz="0" w:space="0" w:color="auto"/>
            <w:bottom w:val="none" w:sz="0" w:space="0" w:color="auto"/>
            <w:right w:val="none" w:sz="0" w:space="0" w:color="auto"/>
          </w:divBdr>
          <w:divsChild>
            <w:div w:id="7053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107">
      <w:bodyDiv w:val="1"/>
      <w:marLeft w:val="0"/>
      <w:marRight w:val="0"/>
      <w:marTop w:val="0"/>
      <w:marBottom w:val="0"/>
      <w:divBdr>
        <w:top w:val="none" w:sz="0" w:space="0" w:color="auto"/>
        <w:left w:val="none" w:sz="0" w:space="0" w:color="auto"/>
        <w:bottom w:val="none" w:sz="0" w:space="0" w:color="auto"/>
        <w:right w:val="none" w:sz="0" w:space="0" w:color="auto"/>
      </w:divBdr>
    </w:div>
    <w:div w:id="2125685440">
      <w:bodyDiv w:val="1"/>
      <w:marLeft w:val="0"/>
      <w:marRight w:val="0"/>
      <w:marTop w:val="0"/>
      <w:marBottom w:val="0"/>
      <w:divBdr>
        <w:top w:val="none" w:sz="0" w:space="0" w:color="auto"/>
        <w:left w:val="none" w:sz="0" w:space="0" w:color="auto"/>
        <w:bottom w:val="none" w:sz="0" w:space="0" w:color="auto"/>
        <w:right w:val="none" w:sz="0" w:space="0" w:color="auto"/>
      </w:divBdr>
      <w:divsChild>
        <w:div w:id="977612089">
          <w:marLeft w:val="0"/>
          <w:marRight w:val="0"/>
          <w:marTop w:val="0"/>
          <w:marBottom w:val="0"/>
          <w:divBdr>
            <w:top w:val="none" w:sz="0" w:space="0" w:color="auto"/>
            <w:left w:val="none" w:sz="0" w:space="0" w:color="auto"/>
            <w:bottom w:val="none" w:sz="0" w:space="0" w:color="auto"/>
            <w:right w:val="none" w:sz="0" w:space="0" w:color="auto"/>
          </w:divBdr>
          <w:divsChild>
            <w:div w:id="15024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omen.govt.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omen.govt.n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26C45-C08B-4CDC-B5F9-AAC533CB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865</Words>
  <Characters>4880</Characters>
  <Application>Microsoft Office Word</Application>
  <DocSecurity>8</DocSecurity>
  <Lines>103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Feinson</dc:creator>
  <cp:keywords/>
  <dc:description/>
  <cp:lastModifiedBy>Alex Feinson</cp:lastModifiedBy>
  <cp:revision>16</cp:revision>
  <dcterms:created xsi:type="dcterms:W3CDTF">2022-10-30T23:49:00Z</dcterms:created>
  <dcterms:modified xsi:type="dcterms:W3CDTF">2022-11-21T22:13:00Z</dcterms:modified>
</cp:coreProperties>
</file>